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D912" w14:textId="77777777" w:rsidR="007267E4" w:rsidRPr="00BD52D2" w:rsidRDefault="00366E08" w:rsidP="006B49CE">
      <w:pPr>
        <w:spacing w:line="480" w:lineRule="auto"/>
        <w:ind w:firstLine="3000"/>
        <w:rPr>
          <w:rFonts w:ascii="Arial" w:hAnsi="Arial" w:cs="Arial"/>
          <w:b/>
          <w:color w:val="000000" w:themeColor="text1"/>
          <w:sz w:val="28"/>
          <w:szCs w:val="28"/>
        </w:rPr>
      </w:pPr>
      <w:r w:rsidRPr="00BD52D2">
        <w:rPr>
          <w:rFonts w:ascii="Arial" w:hAnsi="Arial" w:cs="Arial"/>
          <w:b/>
          <w:color w:val="000000" w:themeColor="text1"/>
          <w:sz w:val="28"/>
          <w:szCs w:val="28"/>
        </w:rPr>
        <w:t>LICENCE</w:t>
      </w:r>
      <w:r w:rsidR="006B49CE" w:rsidRPr="00BD52D2">
        <w:rPr>
          <w:rFonts w:ascii="Arial" w:hAnsi="Arial" w:cs="Arial"/>
          <w:b/>
          <w:color w:val="000000" w:themeColor="text1"/>
          <w:sz w:val="28"/>
          <w:szCs w:val="28"/>
        </w:rPr>
        <w:t xml:space="preserve"> PROFESSIONNELLE </w:t>
      </w:r>
    </w:p>
    <w:p w14:paraId="7D203F35" w14:textId="77777777" w:rsidR="007267E4" w:rsidRPr="00BD52D2" w:rsidRDefault="00F90CCC" w:rsidP="00F90CCC">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BD52D2">
        <w:rPr>
          <w:rFonts w:ascii="Arial" w:hAnsi="Arial" w:cs="Arial"/>
          <w:b/>
          <w:color w:val="000000" w:themeColor="text1"/>
        </w:rPr>
        <w:t>REGLEMENT DES ETUDES</w:t>
      </w:r>
    </w:p>
    <w:p w14:paraId="5925D2E2" w14:textId="77777777" w:rsidR="00F90CCC" w:rsidRPr="00BD52D2" w:rsidRDefault="00F90CCC" w:rsidP="00F90CCC">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20"/>
          <w:szCs w:val="36"/>
        </w:rPr>
      </w:pPr>
    </w:p>
    <w:p w14:paraId="1B18010B" w14:textId="7A22FC96" w:rsidR="007267E4" w:rsidRPr="00BD52D2" w:rsidRDefault="007267E4" w:rsidP="00F90CCC">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22"/>
          <w:szCs w:val="40"/>
        </w:rPr>
      </w:pPr>
      <w:r w:rsidRPr="00BD52D2">
        <w:rPr>
          <w:rFonts w:ascii="Arial" w:hAnsi="Arial" w:cs="Arial"/>
          <w:b/>
          <w:color w:val="000000" w:themeColor="text1"/>
          <w:sz w:val="20"/>
          <w:szCs w:val="36"/>
        </w:rPr>
        <w:t>ANNEE UNIVERSITAIRE</w:t>
      </w:r>
      <w:r w:rsidRPr="00BD52D2">
        <w:rPr>
          <w:rFonts w:ascii="Arial" w:hAnsi="Arial" w:cs="Arial"/>
          <w:b/>
          <w:color w:val="000000" w:themeColor="text1"/>
          <w:sz w:val="20"/>
          <w:szCs w:val="20"/>
        </w:rPr>
        <w:t> :</w:t>
      </w:r>
      <w:r w:rsidR="00E477C0" w:rsidRPr="00BD52D2">
        <w:rPr>
          <w:rFonts w:ascii="Arial" w:hAnsi="Arial" w:cs="Arial"/>
          <w:b/>
          <w:color w:val="000000" w:themeColor="text1"/>
          <w:sz w:val="22"/>
          <w:szCs w:val="40"/>
        </w:rPr>
        <w:t xml:space="preserve"> </w:t>
      </w:r>
      <w:r w:rsidR="0055461A" w:rsidRPr="00BD52D2">
        <w:rPr>
          <w:rFonts w:ascii="Arial" w:hAnsi="Arial" w:cs="Arial"/>
          <w:b/>
          <w:color w:val="000000" w:themeColor="text1"/>
          <w:sz w:val="20"/>
          <w:szCs w:val="20"/>
        </w:rPr>
        <w:t>202</w:t>
      </w:r>
      <w:r w:rsidR="00026975">
        <w:rPr>
          <w:rFonts w:ascii="Arial" w:hAnsi="Arial" w:cs="Arial"/>
          <w:b/>
          <w:color w:val="000000" w:themeColor="text1"/>
          <w:sz w:val="20"/>
          <w:szCs w:val="20"/>
        </w:rPr>
        <w:t>4</w:t>
      </w:r>
      <w:r w:rsidR="00E477C0" w:rsidRPr="00BD52D2">
        <w:rPr>
          <w:rFonts w:ascii="Arial" w:hAnsi="Arial" w:cs="Arial"/>
          <w:b/>
          <w:color w:val="000000" w:themeColor="text1"/>
          <w:sz w:val="20"/>
          <w:szCs w:val="20"/>
        </w:rPr>
        <w:t>-</w:t>
      </w:r>
      <w:r w:rsidR="00194113" w:rsidRPr="00BD52D2">
        <w:rPr>
          <w:rFonts w:ascii="Arial" w:hAnsi="Arial" w:cs="Arial"/>
          <w:b/>
          <w:color w:val="000000" w:themeColor="text1"/>
          <w:sz w:val="20"/>
          <w:szCs w:val="20"/>
        </w:rPr>
        <w:t xml:space="preserve"> </w:t>
      </w:r>
      <w:r w:rsidR="00612E5E" w:rsidRPr="00BD52D2">
        <w:rPr>
          <w:rFonts w:ascii="Arial" w:hAnsi="Arial" w:cs="Arial"/>
          <w:b/>
          <w:color w:val="000000" w:themeColor="text1"/>
          <w:sz w:val="20"/>
          <w:szCs w:val="20"/>
        </w:rPr>
        <w:t>20</w:t>
      </w:r>
      <w:r w:rsidR="00B32421" w:rsidRPr="00BD52D2">
        <w:rPr>
          <w:rFonts w:ascii="Arial" w:hAnsi="Arial" w:cs="Arial"/>
          <w:b/>
          <w:color w:val="000000" w:themeColor="text1"/>
          <w:sz w:val="20"/>
          <w:szCs w:val="20"/>
        </w:rPr>
        <w:t>2</w:t>
      </w:r>
      <w:r w:rsidR="00026975">
        <w:rPr>
          <w:rFonts w:ascii="Arial" w:hAnsi="Arial" w:cs="Arial"/>
          <w:b/>
          <w:color w:val="000000" w:themeColor="text1"/>
          <w:sz w:val="20"/>
          <w:szCs w:val="20"/>
        </w:rPr>
        <w:t>5</w:t>
      </w:r>
    </w:p>
    <w:p w14:paraId="02ECCDC7" w14:textId="77777777" w:rsidR="004D7746" w:rsidRPr="00BD52D2" w:rsidRDefault="004D7746" w:rsidP="00FC62A6">
      <w:pPr>
        <w:pBdr>
          <w:top w:val="single" w:sz="4" w:space="1" w:color="auto"/>
          <w:left w:val="single" w:sz="4" w:space="4" w:color="auto"/>
          <w:bottom w:val="single" w:sz="4" w:space="1" w:color="auto"/>
          <w:right w:val="single" w:sz="4" w:space="4" w:color="auto"/>
        </w:pBdr>
        <w:tabs>
          <w:tab w:val="left" w:pos="7500"/>
        </w:tabs>
        <w:rPr>
          <w:rFonts w:ascii="Arial" w:hAnsi="Arial" w:cs="Arial"/>
          <w:b/>
          <w:color w:val="000000" w:themeColor="text1"/>
        </w:rPr>
      </w:pPr>
    </w:p>
    <w:p w14:paraId="519F0968" w14:textId="77777777" w:rsidR="004D7746" w:rsidRPr="00BD52D2" w:rsidRDefault="004D7746" w:rsidP="00FC62A6">
      <w:pPr>
        <w:pBdr>
          <w:top w:val="single" w:sz="4" w:space="1" w:color="auto"/>
          <w:left w:val="single" w:sz="4" w:space="4" w:color="auto"/>
          <w:bottom w:val="single" w:sz="4" w:space="1" w:color="auto"/>
          <w:right w:val="single" w:sz="4" w:space="4" w:color="auto"/>
        </w:pBdr>
        <w:tabs>
          <w:tab w:val="left" w:pos="7500"/>
        </w:tabs>
        <w:rPr>
          <w:rFonts w:ascii="Arial" w:hAnsi="Arial" w:cs="Arial"/>
          <w:b/>
          <w:color w:val="000000" w:themeColor="text1"/>
          <w:sz w:val="18"/>
          <w:szCs w:val="18"/>
        </w:rPr>
      </w:pPr>
    </w:p>
    <w:p w14:paraId="2470234F" w14:textId="77777777" w:rsidR="00F97E32" w:rsidRPr="00BD52D2" w:rsidRDefault="00F97E32" w:rsidP="00F97E32">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rPr>
      </w:pPr>
      <w:r w:rsidRPr="00BD52D2">
        <w:rPr>
          <w:rFonts w:ascii="Arial" w:hAnsi="Arial" w:cs="Arial"/>
          <w:b/>
          <w:color w:val="000000" w:themeColor="text1"/>
          <w:sz w:val="18"/>
          <w:szCs w:val="18"/>
        </w:rPr>
        <w:t>COMPOSANTE ELEMENTAIRE : UFR DE CHIMIE ET DE BIOLOGIE</w:t>
      </w:r>
    </w:p>
    <w:p w14:paraId="7D0763B7" w14:textId="77777777" w:rsidR="00F97E32" w:rsidRPr="00BD52D2" w:rsidRDefault="00F97E32" w:rsidP="00F97E32">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rPr>
      </w:pPr>
    </w:p>
    <w:p w14:paraId="1F895167" w14:textId="77777777" w:rsidR="00F97E32" w:rsidRPr="00BD52D2" w:rsidRDefault="00F97E32" w:rsidP="00F97E32">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rPr>
      </w:pPr>
      <w:r w:rsidRPr="00BD52D2">
        <w:rPr>
          <w:rFonts w:ascii="Arial" w:hAnsi="Arial" w:cs="Arial"/>
          <w:b/>
          <w:color w:val="000000" w:themeColor="text1"/>
          <w:sz w:val="18"/>
          <w:szCs w:val="18"/>
        </w:rPr>
        <w:t>CSPM : FACULTE DES SCIENCES</w:t>
      </w:r>
    </w:p>
    <w:p w14:paraId="7204A1E0" w14:textId="77777777" w:rsidR="00F97E32" w:rsidRPr="00BD52D2" w:rsidRDefault="00F97E32" w:rsidP="00F97E32">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rPr>
      </w:pPr>
    </w:p>
    <w:p w14:paraId="36C2F6D3" w14:textId="77777777" w:rsidR="00F97E32" w:rsidRPr="00BD52D2" w:rsidRDefault="00F97E32" w:rsidP="00F97E32">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rPr>
      </w:pPr>
      <w:r w:rsidRPr="00BD52D2">
        <w:rPr>
          <w:rFonts w:ascii="Arial" w:hAnsi="Arial" w:cs="Arial"/>
          <w:b/>
          <w:color w:val="000000" w:themeColor="text1"/>
          <w:sz w:val="18"/>
          <w:szCs w:val="18"/>
        </w:rPr>
        <w:t>DOMAINE : STS</w:t>
      </w:r>
    </w:p>
    <w:p w14:paraId="7083DE95" w14:textId="77777777" w:rsidR="00F97E32" w:rsidRPr="00BD52D2" w:rsidRDefault="00F97E32" w:rsidP="00F97E32">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rPr>
      </w:pPr>
      <w:r w:rsidRPr="00BD52D2">
        <w:rPr>
          <w:rFonts w:ascii="Arial" w:hAnsi="Arial" w:cs="Arial"/>
          <w:b/>
          <w:color w:val="000000" w:themeColor="text1"/>
          <w:sz w:val="18"/>
          <w:szCs w:val="18"/>
        </w:rPr>
        <w:t xml:space="preserve">DIPLOME : LICENCE PROFESSIONNELLE   NIVEAU : L3 </w:t>
      </w:r>
    </w:p>
    <w:p w14:paraId="0DFEE37B" w14:textId="77777777" w:rsidR="00F97E32" w:rsidRPr="00BD52D2" w:rsidRDefault="00F97E32" w:rsidP="00F97E32">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rPr>
      </w:pPr>
      <w:r w:rsidRPr="00BD52D2">
        <w:rPr>
          <w:rFonts w:ascii="Arial" w:hAnsi="Arial" w:cs="Arial"/>
          <w:b/>
          <w:color w:val="000000" w:themeColor="text1"/>
          <w:sz w:val="18"/>
          <w:szCs w:val="18"/>
        </w:rPr>
        <w:t>Mention : Agronomie</w:t>
      </w:r>
    </w:p>
    <w:p w14:paraId="09BBF57B" w14:textId="77777777" w:rsidR="009F7CA8" w:rsidRDefault="00F97E32" w:rsidP="00F97E32">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rPr>
      </w:pPr>
      <w:r w:rsidRPr="00BD52D2">
        <w:rPr>
          <w:rFonts w:ascii="Arial" w:hAnsi="Arial" w:cs="Arial"/>
          <w:b/>
          <w:color w:val="000000" w:themeColor="text1"/>
          <w:sz w:val="18"/>
          <w:szCs w:val="18"/>
        </w:rPr>
        <w:t xml:space="preserve">Parcours-Type : Eco-Conseiller en Production Agricole (Agroécologie) </w:t>
      </w:r>
    </w:p>
    <w:p w14:paraId="57226776" w14:textId="45312742" w:rsidR="00071509" w:rsidRPr="00BD52D2" w:rsidRDefault="004B4375" w:rsidP="00F97E32">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32"/>
        </w:rPr>
      </w:pPr>
      <w:r w:rsidRPr="00BD52D2">
        <w:rPr>
          <w:rFonts w:ascii="Arial" w:hAnsi="Arial" w:cs="Arial"/>
          <w:b/>
          <w:color w:val="000000" w:themeColor="text1"/>
          <w:sz w:val="18"/>
          <w:szCs w:val="32"/>
        </w:rPr>
        <w:t xml:space="preserve">Régime/ </w:t>
      </w:r>
      <w:r w:rsidR="007267E4" w:rsidRPr="00BD52D2">
        <w:rPr>
          <w:rFonts w:ascii="Arial" w:hAnsi="Arial" w:cs="Arial"/>
          <w:b/>
          <w:color w:val="000000" w:themeColor="text1"/>
          <w:sz w:val="18"/>
          <w:szCs w:val="32"/>
        </w:rPr>
        <w:t xml:space="preserve">Modalités : </w:t>
      </w:r>
      <w:r w:rsidR="00BE3442" w:rsidRPr="00BD52D2">
        <w:rPr>
          <w:rFonts w:ascii="Arial" w:hAnsi="Arial" w:cs="Arial"/>
          <w:color w:val="000000" w:themeColor="text1"/>
          <w:sz w:val="18"/>
          <w:szCs w:val="18"/>
        </w:rPr>
        <w:t>(</w:t>
      </w:r>
      <w:r w:rsidR="00BE3442" w:rsidRPr="00BD52D2">
        <w:rPr>
          <w:rFonts w:ascii="Arial" w:hAnsi="Arial" w:cs="Arial"/>
          <w:i/>
          <w:color w:val="000000" w:themeColor="text1"/>
          <w:sz w:val="18"/>
          <w:szCs w:val="18"/>
        </w:rPr>
        <w:t>cocher la ou les cases correspondantes</w:t>
      </w:r>
      <w:r w:rsidR="00BE3442" w:rsidRPr="00BD52D2">
        <w:rPr>
          <w:rFonts w:ascii="Arial" w:hAnsi="Arial" w:cs="Arial"/>
          <w:color w:val="000000" w:themeColor="text1"/>
          <w:sz w:val="18"/>
          <w:szCs w:val="18"/>
        </w:rPr>
        <w:t>)</w:t>
      </w:r>
      <w:r w:rsidR="00BE3442" w:rsidRPr="00BD52D2">
        <w:rPr>
          <w:b/>
          <w:color w:val="000000" w:themeColor="text1"/>
        </w:rPr>
        <w:t xml:space="preserve"> </w:t>
      </w:r>
    </w:p>
    <w:p w14:paraId="5DE80084" w14:textId="187219F9" w:rsidR="00071509" w:rsidRPr="00BD52D2" w:rsidRDefault="005740EE" w:rsidP="005A6C28">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BD52D2">
        <w:rPr>
          <w:rFonts w:ascii="Arial" w:hAnsi="Arial" w:cs="Arial"/>
          <w:b/>
          <w:color w:val="000000" w:themeColor="text1"/>
          <w:sz w:val="18"/>
          <w:szCs w:val="18"/>
        </w:rPr>
        <w:t>Régime</w:t>
      </w:r>
      <w:r w:rsidRPr="00BD52D2">
        <w:rPr>
          <w:rFonts w:ascii="Arial" w:hAnsi="Arial" w:cs="Arial"/>
          <w:color w:val="000000" w:themeColor="text1"/>
          <w:sz w:val="18"/>
          <w:szCs w:val="18"/>
        </w:rPr>
        <w:t xml:space="preserve"> : </w:t>
      </w:r>
      <w:r w:rsidR="000D4CCB" w:rsidRPr="00BD52D2">
        <w:rPr>
          <w:rFonts w:ascii="Arial" w:hAnsi="Arial" w:cs="Arial"/>
          <w:color w:val="000000" w:themeColor="text1"/>
        </w:rPr>
        <w:t xml:space="preserve"> </w:t>
      </w:r>
      <w:sdt>
        <w:sdtPr>
          <w:rPr>
            <w:rFonts w:ascii="Arial" w:hAnsi="Arial" w:cs="Arial"/>
            <w:color w:val="000000" w:themeColor="text1"/>
          </w:rPr>
          <w:id w:val="1902092954"/>
          <w14:checkbox>
            <w14:checked w14:val="1"/>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000D4CCB" w:rsidRPr="00BD52D2">
        <w:rPr>
          <w:rFonts w:ascii="Arial" w:hAnsi="Arial" w:cs="Arial"/>
          <w:color w:val="000000" w:themeColor="text1"/>
          <w:sz w:val="18"/>
          <w:szCs w:val="18"/>
        </w:rPr>
        <w:t xml:space="preserve"> formation initiale     </w:t>
      </w:r>
      <w:r w:rsidR="00071509" w:rsidRPr="00BD52D2">
        <w:rPr>
          <w:rFonts w:ascii="Arial" w:hAnsi="Arial" w:cs="Arial"/>
          <w:color w:val="000000" w:themeColor="text1"/>
          <w:sz w:val="18"/>
          <w:szCs w:val="18"/>
        </w:rPr>
        <w:t xml:space="preserve"> </w:t>
      </w:r>
      <w:sdt>
        <w:sdtPr>
          <w:rPr>
            <w:rFonts w:ascii="Arial" w:hAnsi="Arial" w:cs="Arial"/>
            <w:color w:val="000000" w:themeColor="text1"/>
          </w:rPr>
          <w:id w:val="-6677619"/>
          <w14:checkbox>
            <w14:checked w14:val="1"/>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000D4CCB" w:rsidRPr="00BD52D2">
        <w:rPr>
          <w:rFonts w:ascii="Arial" w:hAnsi="Arial" w:cs="Arial"/>
          <w:color w:val="000000" w:themeColor="text1"/>
        </w:rPr>
        <w:t xml:space="preserve"> </w:t>
      </w:r>
      <w:r w:rsidR="00071509" w:rsidRPr="00BD52D2">
        <w:rPr>
          <w:rFonts w:ascii="Arial" w:hAnsi="Arial" w:cs="Arial"/>
          <w:color w:val="000000" w:themeColor="text1"/>
          <w:sz w:val="18"/>
          <w:szCs w:val="18"/>
        </w:rPr>
        <w:t>formation continue</w:t>
      </w:r>
    </w:p>
    <w:p w14:paraId="2868C250" w14:textId="7F176C23" w:rsidR="00071509" w:rsidRPr="00BD52D2" w:rsidRDefault="005740EE" w:rsidP="005A6C28">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BD52D2">
        <w:rPr>
          <w:rFonts w:ascii="Arial" w:hAnsi="Arial" w:cs="Arial"/>
          <w:b/>
          <w:color w:val="000000" w:themeColor="text1"/>
          <w:sz w:val="18"/>
          <w:szCs w:val="18"/>
        </w:rPr>
        <w:t>Modalités</w:t>
      </w:r>
      <w:r w:rsidRPr="00BD52D2">
        <w:rPr>
          <w:rFonts w:ascii="Arial" w:hAnsi="Arial" w:cs="Arial"/>
          <w:color w:val="000000" w:themeColor="text1"/>
          <w:sz w:val="18"/>
          <w:szCs w:val="18"/>
        </w:rPr>
        <w:t xml:space="preserve"> : </w:t>
      </w:r>
      <w:sdt>
        <w:sdtPr>
          <w:rPr>
            <w:rFonts w:ascii="Arial" w:hAnsi="Arial" w:cs="Arial"/>
            <w:color w:val="000000" w:themeColor="text1"/>
          </w:rPr>
          <w:id w:val="-1572964951"/>
          <w14:checkbox>
            <w14:checked w14:val="1"/>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000D4CCB" w:rsidRPr="00BD52D2">
        <w:rPr>
          <w:rFonts w:ascii="Arial" w:hAnsi="Arial" w:cs="Arial"/>
          <w:color w:val="000000" w:themeColor="text1"/>
          <w:sz w:val="18"/>
          <w:szCs w:val="18"/>
        </w:rPr>
        <w:t xml:space="preserve"> présentiel ;     </w:t>
      </w:r>
      <w:r w:rsidR="00071509" w:rsidRPr="00BD52D2">
        <w:rPr>
          <w:rFonts w:ascii="Arial" w:hAnsi="Arial" w:cs="Arial"/>
          <w:color w:val="000000" w:themeColor="text1"/>
          <w:sz w:val="18"/>
          <w:szCs w:val="18"/>
        </w:rPr>
        <w:t xml:space="preserve"> </w:t>
      </w:r>
      <w:sdt>
        <w:sdtPr>
          <w:rPr>
            <w:rFonts w:ascii="Arial" w:hAnsi="Arial" w:cs="Arial"/>
            <w:color w:val="000000" w:themeColor="text1"/>
          </w:rPr>
          <w:id w:val="682635760"/>
          <w14:checkbox>
            <w14:checked w14:val="0"/>
            <w14:checkedState w14:val="2612" w14:font="MS Gothic"/>
            <w14:uncheckedState w14:val="2610" w14:font="MS Gothic"/>
          </w14:checkbox>
        </w:sdtPr>
        <w:sdtEndPr/>
        <w:sdtContent>
          <w:r w:rsidR="000D4CCB" w:rsidRPr="00BD52D2">
            <w:rPr>
              <w:rFonts w:ascii="MS Gothic" w:eastAsia="MS Gothic" w:hAnsi="MS Gothic" w:cs="Arial" w:hint="eastAsia"/>
              <w:color w:val="000000" w:themeColor="text1"/>
            </w:rPr>
            <w:t>☐</w:t>
          </w:r>
        </w:sdtContent>
      </w:sdt>
      <w:r w:rsidR="000D4CCB" w:rsidRPr="00BD52D2">
        <w:rPr>
          <w:rFonts w:ascii="Arial" w:hAnsi="Arial" w:cs="Arial"/>
          <w:color w:val="000000" w:themeColor="text1"/>
        </w:rPr>
        <w:t xml:space="preserve"> </w:t>
      </w:r>
      <w:r w:rsidR="00071509" w:rsidRPr="00BD52D2">
        <w:rPr>
          <w:rFonts w:ascii="Arial" w:hAnsi="Arial" w:cs="Arial"/>
          <w:color w:val="000000" w:themeColor="text1"/>
          <w:sz w:val="18"/>
          <w:szCs w:val="18"/>
        </w:rPr>
        <w:t xml:space="preserve">enseignement à distance ;   </w:t>
      </w:r>
      <w:r w:rsidR="000D4CCB" w:rsidRPr="00BD52D2">
        <w:rPr>
          <w:rFonts w:ascii="Arial" w:hAnsi="Arial" w:cs="Arial"/>
          <w:color w:val="000000" w:themeColor="text1"/>
        </w:rPr>
        <w:t xml:space="preserve"> </w:t>
      </w:r>
      <w:sdt>
        <w:sdtPr>
          <w:rPr>
            <w:rFonts w:ascii="Arial" w:hAnsi="Arial" w:cs="Arial"/>
            <w:color w:val="000000" w:themeColor="text1"/>
          </w:rPr>
          <w:id w:val="-1483535074"/>
          <w14:checkbox>
            <w14:checked w14:val="0"/>
            <w14:checkedState w14:val="2612" w14:font="MS Gothic"/>
            <w14:uncheckedState w14:val="2610" w14:font="MS Gothic"/>
          </w14:checkbox>
        </w:sdtPr>
        <w:sdtEndPr/>
        <w:sdtContent>
          <w:r w:rsidR="000D4CCB" w:rsidRPr="00BD52D2">
            <w:rPr>
              <w:rFonts w:ascii="MS Gothic" w:eastAsia="MS Gothic" w:hAnsi="MS Gothic" w:cs="Arial" w:hint="eastAsia"/>
              <w:color w:val="000000" w:themeColor="text1"/>
            </w:rPr>
            <w:t>☐</w:t>
          </w:r>
        </w:sdtContent>
      </w:sdt>
      <w:r w:rsidR="000D4CCB" w:rsidRPr="00BD52D2">
        <w:rPr>
          <w:rFonts w:ascii="Arial" w:hAnsi="Arial" w:cs="Arial"/>
          <w:color w:val="000000" w:themeColor="text1"/>
        </w:rPr>
        <w:t xml:space="preserve"> </w:t>
      </w:r>
      <w:r w:rsidR="00422C43" w:rsidRPr="00BD52D2">
        <w:rPr>
          <w:rFonts w:ascii="Arial" w:hAnsi="Arial" w:cs="Arial"/>
          <w:color w:val="000000" w:themeColor="text1"/>
          <w:sz w:val="18"/>
          <w:szCs w:val="18"/>
        </w:rPr>
        <w:t>hybride</w:t>
      </w:r>
      <w:r w:rsidR="000D4CCB" w:rsidRPr="00BD52D2">
        <w:rPr>
          <w:rFonts w:ascii="Arial" w:hAnsi="Arial" w:cs="Arial"/>
          <w:color w:val="000000" w:themeColor="text1"/>
          <w:sz w:val="18"/>
          <w:szCs w:val="18"/>
        </w:rPr>
        <w:t xml:space="preserve"> ; </w:t>
      </w:r>
      <w:r w:rsidR="000D4CCB" w:rsidRPr="00BD52D2">
        <w:rPr>
          <w:rFonts w:ascii="Arial" w:hAnsi="Arial" w:cs="Arial"/>
          <w:color w:val="000000" w:themeColor="text1"/>
        </w:rPr>
        <w:t xml:space="preserve"> </w:t>
      </w:r>
      <w:sdt>
        <w:sdtPr>
          <w:rPr>
            <w:rFonts w:ascii="Arial" w:hAnsi="Arial" w:cs="Arial"/>
            <w:color w:val="000000" w:themeColor="text1"/>
          </w:rPr>
          <w:id w:val="-418405740"/>
          <w14:checkbox>
            <w14:checked w14:val="0"/>
            <w14:checkedState w14:val="2612" w14:font="MS Gothic"/>
            <w14:uncheckedState w14:val="2610" w14:font="MS Gothic"/>
          </w14:checkbox>
        </w:sdtPr>
        <w:sdtEndPr/>
        <w:sdtContent>
          <w:r w:rsidR="000D4CCB" w:rsidRPr="00BD52D2">
            <w:rPr>
              <w:rFonts w:ascii="MS Gothic" w:eastAsia="MS Gothic" w:hAnsi="MS Gothic" w:cs="Arial" w:hint="eastAsia"/>
              <w:color w:val="000000" w:themeColor="text1"/>
            </w:rPr>
            <w:t>☐</w:t>
          </w:r>
        </w:sdtContent>
      </w:sdt>
      <w:r w:rsidR="000D4CCB" w:rsidRPr="00BD52D2">
        <w:rPr>
          <w:rFonts w:ascii="Arial" w:hAnsi="Arial" w:cs="Arial"/>
          <w:color w:val="000000" w:themeColor="text1"/>
        </w:rPr>
        <w:t xml:space="preserve"> </w:t>
      </w:r>
      <w:r w:rsidR="00071509" w:rsidRPr="00BD52D2">
        <w:rPr>
          <w:rFonts w:ascii="Arial" w:hAnsi="Arial" w:cs="Arial"/>
          <w:color w:val="000000" w:themeColor="text1"/>
          <w:sz w:val="18"/>
          <w:szCs w:val="18"/>
        </w:rPr>
        <w:t xml:space="preserve">convention          </w:t>
      </w:r>
    </w:p>
    <w:p w14:paraId="55F3424A" w14:textId="736E0EC0" w:rsidR="005C7994" w:rsidRPr="00BD52D2" w:rsidRDefault="00071509" w:rsidP="005740EE">
      <w:pPr>
        <w:pBdr>
          <w:top w:val="single" w:sz="4" w:space="1" w:color="auto"/>
          <w:left w:val="single" w:sz="4" w:space="4" w:color="auto"/>
          <w:bottom w:val="single" w:sz="4" w:space="1" w:color="auto"/>
          <w:right w:val="single" w:sz="4" w:space="4" w:color="auto"/>
        </w:pBdr>
        <w:spacing w:line="480" w:lineRule="auto"/>
        <w:ind w:firstLine="960"/>
        <w:rPr>
          <w:rFonts w:ascii="Arial" w:hAnsi="Arial" w:cs="Arial"/>
          <w:color w:val="000000" w:themeColor="text1"/>
          <w:sz w:val="18"/>
          <w:szCs w:val="18"/>
        </w:rPr>
      </w:pPr>
      <w:r w:rsidRPr="00BD52D2">
        <w:rPr>
          <w:rFonts w:ascii="Arial" w:hAnsi="Arial" w:cs="Arial"/>
          <w:color w:val="000000" w:themeColor="text1"/>
          <w:sz w:val="18"/>
          <w:szCs w:val="18"/>
        </w:rPr>
        <w:t xml:space="preserve"> </w:t>
      </w:r>
      <w:r w:rsidR="000D4CCB" w:rsidRPr="00BD52D2">
        <w:rPr>
          <w:rFonts w:ascii="Arial" w:hAnsi="Arial" w:cs="Arial"/>
          <w:color w:val="000000" w:themeColor="text1"/>
        </w:rPr>
        <w:t xml:space="preserve"> </w:t>
      </w:r>
      <w:sdt>
        <w:sdtPr>
          <w:rPr>
            <w:rFonts w:ascii="Arial" w:hAnsi="Arial" w:cs="Arial"/>
            <w:color w:val="000000" w:themeColor="text1"/>
          </w:rPr>
          <w:id w:val="-169258955"/>
          <w14:checkbox>
            <w14:checked w14:val="1"/>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000D4CCB" w:rsidRPr="00BD52D2">
        <w:rPr>
          <w:rFonts w:ascii="Arial" w:hAnsi="Arial" w:cs="Arial"/>
          <w:color w:val="000000" w:themeColor="text1"/>
        </w:rPr>
        <w:t xml:space="preserve"> </w:t>
      </w:r>
      <w:proofErr w:type="gramStart"/>
      <w:r w:rsidR="000D4CCB" w:rsidRPr="00BD52D2">
        <w:rPr>
          <w:rFonts w:ascii="Arial" w:hAnsi="Arial" w:cs="Arial"/>
          <w:color w:val="000000" w:themeColor="text1"/>
          <w:sz w:val="18"/>
          <w:szCs w:val="18"/>
        </w:rPr>
        <w:t>alternance</w:t>
      </w:r>
      <w:proofErr w:type="gramEnd"/>
      <w:r w:rsidR="000D4CCB" w:rsidRPr="00BD52D2">
        <w:rPr>
          <w:rFonts w:ascii="Arial" w:hAnsi="Arial" w:cs="Arial"/>
          <w:color w:val="000000" w:themeColor="text1"/>
          <w:sz w:val="18"/>
          <w:szCs w:val="18"/>
        </w:rPr>
        <w:t xml:space="preserve"> : </w:t>
      </w:r>
      <w:sdt>
        <w:sdtPr>
          <w:rPr>
            <w:rFonts w:ascii="Arial" w:hAnsi="Arial" w:cs="Arial"/>
            <w:color w:val="000000" w:themeColor="text1"/>
          </w:rPr>
          <w:id w:val="2020356882"/>
          <w14:checkbox>
            <w14:checked w14:val="1"/>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000D4CCB" w:rsidRPr="00BD52D2">
        <w:rPr>
          <w:rFonts w:ascii="Arial" w:hAnsi="Arial" w:cs="Arial"/>
          <w:color w:val="000000" w:themeColor="text1"/>
        </w:rPr>
        <w:t xml:space="preserve"> </w:t>
      </w:r>
      <w:r w:rsidR="00BE3442" w:rsidRPr="00BD52D2">
        <w:rPr>
          <w:rFonts w:ascii="Arial" w:hAnsi="Arial" w:cs="Arial"/>
          <w:color w:val="000000" w:themeColor="text1"/>
          <w:sz w:val="18"/>
          <w:szCs w:val="18"/>
        </w:rPr>
        <w:t>cont</w:t>
      </w:r>
      <w:r w:rsidR="000D4CCB" w:rsidRPr="00BD52D2">
        <w:rPr>
          <w:rFonts w:ascii="Arial" w:hAnsi="Arial" w:cs="Arial"/>
          <w:color w:val="000000" w:themeColor="text1"/>
          <w:sz w:val="18"/>
          <w:szCs w:val="18"/>
        </w:rPr>
        <w:t xml:space="preserve">rat de professionnalisation ou </w:t>
      </w:r>
      <w:r w:rsidR="000D4CCB" w:rsidRPr="00BD52D2">
        <w:rPr>
          <w:rFonts w:ascii="Arial" w:hAnsi="Arial" w:cs="Arial"/>
          <w:color w:val="000000" w:themeColor="text1"/>
        </w:rPr>
        <w:t xml:space="preserve"> </w:t>
      </w:r>
      <w:sdt>
        <w:sdtPr>
          <w:rPr>
            <w:rFonts w:ascii="Arial" w:hAnsi="Arial" w:cs="Arial"/>
            <w:color w:val="000000" w:themeColor="text1"/>
          </w:rPr>
          <w:id w:val="-1074430315"/>
          <w14:checkbox>
            <w14:checked w14:val="1"/>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000D4CCB" w:rsidRPr="00BD52D2">
        <w:rPr>
          <w:rFonts w:ascii="Arial" w:hAnsi="Arial" w:cs="Arial"/>
          <w:color w:val="000000" w:themeColor="text1"/>
        </w:rPr>
        <w:t xml:space="preserve"> </w:t>
      </w:r>
      <w:r w:rsidR="00BE3442" w:rsidRPr="00BD52D2">
        <w:rPr>
          <w:rFonts w:ascii="Arial" w:hAnsi="Arial" w:cs="Arial"/>
          <w:color w:val="000000" w:themeColor="text1"/>
          <w:sz w:val="18"/>
          <w:szCs w:val="18"/>
        </w:rPr>
        <w:t xml:space="preserve">apprentissage   </w:t>
      </w:r>
      <w:r w:rsidRPr="00BD52D2">
        <w:rPr>
          <w:rFonts w:ascii="Arial" w:hAnsi="Arial" w:cs="Arial"/>
          <w:color w:val="000000" w:themeColor="text1"/>
          <w:sz w:val="18"/>
          <w:szCs w:val="18"/>
        </w:rPr>
        <w:t xml:space="preserve">         </w:t>
      </w:r>
    </w:p>
    <w:p w14:paraId="1A6630BA" w14:textId="77777777" w:rsidR="00B56F9F" w:rsidRPr="00BD52D2" w:rsidRDefault="00B56F9F" w:rsidP="00B56F9F">
      <w:pPr>
        <w:pBdr>
          <w:top w:val="single" w:sz="4" w:space="1" w:color="auto"/>
          <w:left w:val="single" w:sz="4" w:space="4" w:color="auto"/>
          <w:bottom w:val="single" w:sz="4" w:space="1" w:color="auto"/>
          <w:right w:val="single" w:sz="4" w:space="4" w:color="auto"/>
        </w:pBdr>
        <w:spacing w:line="480" w:lineRule="auto"/>
        <w:rPr>
          <w:rFonts w:ascii="Arial" w:hAnsi="Arial" w:cs="Arial"/>
          <w:b/>
          <w:i/>
          <w:color w:val="000000" w:themeColor="text1"/>
          <w:sz w:val="18"/>
          <w:szCs w:val="32"/>
        </w:rPr>
      </w:pPr>
      <w:r w:rsidRPr="00BD52D2">
        <w:rPr>
          <w:rFonts w:ascii="Arial" w:hAnsi="Arial" w:cs="Arial"/>
          <w:b/>
          <w:color w:val="000000" w:themeColor="text1"/>
          <w:sz w:val="18"/>
          <w:szCs w:val="32"/>
        </w:rPr>
        <w:t xml:space="preserve">DATE D’ARRETE D’ACCREDITATION PAR LE MINISTERE </w:t>
      </w:r>
      <w:r w:rsidRPr="00BD52D2">
        <w:rPr>
          <w:rFonts w:ascii="Arial" w:hAnsi="Arial" w:cs="Arial"/>
          <w:color w:val="000000" w:themeColor="text1"/>
          <w:sz w:val="18"/>
          <w:szCs w:val="32"/>
        </w:rPr>
        <w:t xml:space="preserve">: </w:t>
      </w:r>
      <w:r w:rsidR="008B3674" w:rsidRPr="00BD52D2">
        <w:rPr>
          <w:rFonts w:ascii="Arial" w:hAnsi="Arial" w:cs="Arial"/>
          <w:color w:val="000000" w:themeColor="text1"/>
          <w:sz w:val="18"/>
          <w:szCs w:val="32"/>
        </w:rPr>
        <w:t xml:space="preserve">: 2 juin 2021 </w:t>
      </w:r>
    </w:p>
    <w:p w14:paraId="5D67FF13" w14:textId="41E72411" w:rsidR="00B56F9F" w:rsidRPr="00BD52D2" w:rsidRDefault="00B56F9F" w:rsidP="00B56F9F">
      <w:pPr>
        <w:pBdr>
          <w:top w:val="single" w:sz="4" w:space="1" w:color="auto"/>
          <w:left w:val="single" w:sz="4" w:space="4" w:color="auto"/>
          <w:bottom w:val="single" w:sz="4" w:space="1" w:color="auto"/>
          <w:right w:val="single" w:sz="4" w:space="4" w:color="auto"/>
        </w:pBdr>
        <w:rPr>
          <w:rStyle w:val="Titredulivre"/>
          <w:color w:val="000000" w:themeColor="text1"/>
          <w:sz w:val="20"/>
          <w:szCs w:val="20"/>
        </w:rPr>
      </w:pPr>
      <w:r w:rsidRPr="00BD52D2">
        <w:rPr>
          <w:rStyle w:val="Titredulivre"/>
          <w:color w:val="000000" w:themeColor="text1"/>
          <w:sz w:val="20"/>
          <w:szCs w:val="20"/>
        </w:rPr>
        <w:t>RESPONSABLE DE LA MENTION :</w:t>
      </w:r>
      <w:r w:rsidR="00097C03" w:rsidRPr="00BD52D2">
        <w:rPr>
          <w:rStyle w:val="Titredulivre"/>
          <w:color w:val="000000" w:themeColor="text1"/>
          <w:sz w:val="20"/>
          <w:szCs w:val="20"/>
        </w:rPr>
        <w:t xml:space="preserve"> </w:t>
      </w:r>
      <w:bookmarkStart w:id="0" w:name="_Hlk63147352"/>
      <w:r w:rsidR="00F97E32" w:rsidRPr="00BD52D2">
        <w:rPr>
          <w:rStyle w:val="Titredulivre"/>
          <w:rFonts w:ascii="Arial" w:hAnsi="Arial" w:cs="Arial"/>
          <w:color w:val="000000" w:themeColor="text1"/>
          <w:sz w:val="18"/>
          <w:szCs w:val="18"/>
        </w:rPr>
        <w:t>MATHIEU LOUBIAT</w:t>
      </w:r>
      <w:bookmarkEnd w:id="0"/>
    </w:p>
    <w:p w14:paraId="79B15BE2" w14:textId="5B5F6E06" w:rsidR="00B56F9F" w:rsidRPr="00BD52D2" w:rsidRDefault="00B56F9F" w:rsidP="00B56F9F">
      <w:pPr>
        <w:pBdr>
          <w:top w:val="single" w:sz="4" w:space="1" w:color="auto"/>
          <w:left w:val="single" w:sz="4" w:space="4" w:color="auto"/>
          <w:bottom w:val="single" w:sz="4" w:space="1" w:color="auto"/>
          <w:right w:val="single" w:sz="4" w:space="4" w:color="auto"/>
        </w:pBdr>
        <w:rPr>
          <w:rStyle w:val="Titredulivre"/>
          <w:color w:val="000000" w:themeColor="text1"/>
          <w:sz w:val="20"/>
          <w:szCs w:val="20"/>
        </w:rPr>
      </w:pPr>
      <w:r w:rsidRPr="00BD52D2">
        <w:rPr>
          <w:rStyle w:val="Titredulivre"/>
          <w:color w:val="000000" w:themeColor="text1"/>
          <w:sz w:val="20"/>
          <w:szCs w:val="20"/>
        </w:rPr>
        <w:t>Responsable DE L’ANNEE :</w:t>
      </w:r>
      <w:r w:rsidR="00F97E32" w:rsidRPr="00BD52D2">
        <w:rPr>
          <w:rStyle w:val="Titredulivre"/>
          <w:rFonts w:ascii="Arial" w:hAnsi="Arial" w:cs="Arial"/>
          <w:color w:val="000000" w:themeColor="text1"/>
          <w:sz w:val="18"/>
          <w:szCs w:val="18"/>
        </w:rPr>
        <w:t xml:space="preserve"> MATHIEU LOUBIAT</w:t>
      </w:r>
    </w:p>
    <w:p w14:paraId="241EE118" w14:textId="082716F3" w:rsidR="00B56F9F" w:rsidRPr="00BD52D2" w:rsidRDefault="00B56F9F" w:rsidP="00B56F9F">
      <w:pPr>
        <w:pBdr>
          <w:top w:val="single" w:sz="4" w:space="1" w:color="auto"/>
          <w:left w:val="single" w:sz="4" w:space="4" w:color="auto"/>
          <w:bottom w:val="single" w:sz="4" w:space="1" w:color="auto"/>
          <w:right w:val="single" w:sz="4" w:space="4" w:color="auto"/>
        </w:pBdr>
        <w:rPr>
          <w:rStyle w:val="Titredulivre"/>
          <w:color w:val="000000" w:themeColor="text1"/>
          <w:sz w:val="20"/>
          <w:szCs w:val="20"/>
        </w:rPr>
      </w:pPr>
      <w:r w:rsidRPr="00BD52D2">
        <w:rPr>
          <w:rStyle w:val="Titredulivre"/>
          <w:color w:val="000000" w:themeColor="text1"/>
          <w:sz w:val="20"/>
          <w:szCs w:val="20"/>
        </w:rPr>
        <w:t xml:space="preserve">Gestionnaire : </w:t>
      </w:r>
      <w:r w:rsidR="00026975">
        <w:rPr>
          <w:rStyle w:val="Titredulivre"/>
          <w:rFonts w:ascii="Arial" w:hAnsi="Arial" w:cs="Arial"/>
          <w:color w:val="000000" w:themeColor="text1"/>
          <w:sz w:val="18"/>
          <w:szCs w:val="18"/>
        </w:rPr>
        <w:t>NADEGE VAILLANT</w:t>
      </w:r>
    </w:p>
    <w:p w14:paraId="4FAE1016" w14:textId="77777777" w:rsidR="0067605A" w:rsidRPr="00BD52D2" w:rsidRDefault="00B56F9F" w:rsidP="005A6C28">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32"/>
        </w:rPr>
      </w:pPr>
      <w:r w:rsidRPr="00BD52D2">
        <w:rPr>
          <w:rFonts w:ascii="Arial" w:hAnsi="Arial" w:cs="Arial"/>
          <w:color w:val="000000" w:themeColor="text1"/>
          <w:sz w:val="18"/>
          <w:szCs w:val="32"/>
        </w:rPr>
        <w:t xml:space="preserve"> </w:t>
      </w:r>
    </w:p>
    <w:p w14:paraId="63AC08F0" w14:textId="77777777" w:rsidR="007267E4" w:rsidRPr="00BD52D2" w:rsidRDefault="007267E4" w:rsidP="005A6C28">
      <w:pPr>
        <w:pBdr>
          <w:top w:val="single" w:sz="4" w:space="1" w:color="auto"/>
          <w:left w:val="single" w:sz="4" w:space="4" w:color="auto"/>
          <w:bottom w:val="single" w:sz="4" w:space="1" w:color="auto"/>
          <w:right w:val="single" w:sz="4" w:space="4" w:color="auto"/>
        </w:pBdr>
        <w:rPr>
          <w:rFonts w:ascii="Arial" w:hAnsi="Arial" w:cs="Arial"/>
          <w:color w:val="000000" w:themeColor="text1"/>
          <w:sz w:val="14"/>
        </w:rPr>
      </w:pPr>
    </w:p>
    <w:p w14:paraId="59DFBD12" w14:textId="77777777" w:rsidR="00A96D08" w:rsidRPr="00BD52D2" w:rsidRDefault="00A96D08" w:rsidP="00876FC8">
      <w:pPr>
        <w:jc w:val="both"/>
        <w:rPr>
          <w:b/>
          <w:color w:val="000000" w:themeColor="text1"/>
        </w:rPr>
      </w:pPr>
    </w:p>
    <w:p w14:paraId="77654C3A" w14:textId="77777777" w:rsidR="00BB6B26" w:rsidRPr="00BD52D2" w:rsidRDefault="00BB6B26" w:rsidP="00B77064">
      <w:pPr>
        <w:pStyle w:val="StyleTitre1murielle14pt"/>
        <w:rPr>
          <w:color w:val="000000" w:themeColor="text1"/>
        </w:rPr>
      </w:pPr>
      <w:bookmarkStart w:id="1" w:name="_Toc285195937"/>
      <w:r w:rsidRPr="00BD52D2">
        <w:rPr>
          <w:color w:val="000000" w:themeColor="text1"/>
        </w:rPr>
        <w:t xml:space="preserve">I – Dispositions générales </w:t>
      </w:r>
    </w:p>
    <w:tbl>
      <w:tblPr>
        <w:tblW w:w="10490"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490"/>
      </w:tblGrid>
      <w:tr w:rsidR="00BD52D2" w:rsidRPr="00BD52D2" w14:paraId="66F73BC2" w14:textId="77777777" w:rsidTr="00D074CC">
        <w:tc>
          <w:tcPr>
            <w:tcW w:w="10490" w:type="dxa"/>
            <w:tcBorders>
              <w:top w:val="single" w:sz="4" w:space="0" w:color="auto"/>
              <w:bottom w:val="nil"/>
            </w:tcBorders>
          </w:tcPr>
          <w:p w14:paraId="042A5478" w14:textId="77777777" w:rsidR="00BB6B26" w:rsidRPr="00BD52D2" w:rsidRDefault="00BB6B26" w:rsidP="008B3674">
            <w:pPr>
              <w:rPr>
                <w:color w:val="000000" w:themeColor="text1"/>
              </w:rPr>
            </w:pPr>
            <w:r w:rsidRPr="00BD52D2">
              <w:rPr>
                <w:rFonts w:ascii="Arial" w:hAnsi="Arial"/>
                <w:b/>
                <w:bCs/>
                <w:color w:val="000000" w:themeColor="text1"/>
                <w:sz w:val="22"/>
                <w:u w:val="single"/>
              </w:rPr>
              <w:t xml:space="preserve">Article 1 : </w:t>
            </w:r>
            <w:r w:rsidR="00E17332" w:rsidRPr="00BD52D2">
              <w:rPr>
                <w:rFonts w:ascii="Arial" w:hAnsi="Arial"/>
                <w:b/>
                <w:bCs/>
                <w:color w:val="000000" w:themeColor="text1"/>
                <w:sz w:val="22"/>
                <w:u w:val="single"/>
              </w:rPr>
              <w:t>O</w:t>
            </w:r>
            <w:r w:rsidR="00B90B61" w:rsidRPr="00BD52D2">
              <w:rPr>
                <w:rFonts w:ascii="Arial" w:hAnsi="Arial"/>
                <w:b/>
                <w:bCs/>
                <w:color w:val="000000" w:themeColor="text1"/>
                <w:sz w:val="22"/>
                <w:u w:val="single"/>
              </w:rPr>
              <w:t>bjectifs</w:t>
            </w:r>
            <w:r w:rsidR="00AA2D7F" w:rsidRPr="00BD52D2">
              <w:rPr>
                <w:rFonts w:ascii="Arial" w:hAnsi="Arial"/>
                <w:b/>
                <w:bCs/>
                <w:color w:val="000000" w:themeColor="text1"/>
                <w:sz w:val="22"/>
                <w:u w:val="single"/>
              </w:rPr>
              <w:t>, activités</w:t>
            </w:r>
            <w:r w:rsidR="002D443A" w:rsidRPr="00BD52D2">
              <w:rPr>
                <w:rFonts w:ascii="Arial" w:hAnsi="Arial"/>
                <w:b/>
                <w:bCs/>
                <w:color w:val="000000" w:themeColor="text1"/>
                <w:sz w:val="22"/>
                <w:u w:val="single"/>
              </w:rPr>
              <w:t xml:space="preserve"> </w:t>
            </w:r>
            <w:r w:rsidR="005F0ECD" w:rsidRPr="00BD52D2">
              <w:rPr>
                <w:rFonts w:ascii="Arial" w:hAnsi="Arial"/>
                <w:b/>
                <w:bCs/>
                <w:color w:val="000000" w:themeColor="text1"/>
                <w:sz w:val="22"/>
                <w:u w:val="single"/>
              </w:rPr>
              <w:t>et compétences</w:t>
            </w:r>
            <w:r w:rsidR="002D443A" w:rsidRPr="00BD52D2">
              <w:rPr>
                <w:rFonts w:ascii="Arial" w:hAnsi="Arial"/>
                <w:b/>
                <w:bCs/>
                <w:color w:val="000000" w:themeColor="text1"/>
                <w:sz w:val="22"/>
                <w:u w:val="single"/>
              </w:rPr>
              <w:t xml:space="preserve"> </w:t>
            </w:r>
            <w:r w:rsidR="008B3674" w:rsidRPr="00BD52D2">
              <w:rPr>
                <w:rFonts w:ascii="Arial" w:hAnsi="Arial"/>
                <w:b/>
                <w:bCs/>
                <w:color w:val="000000" w:themeColor="text1"/>
                <w:sz w:val="22"/>
                <w:u w:val="single"/>
              </w:rPr>
              <w:t xml:space="preserve">visées </w:t>
            </w:r>
            <w:r w:rsidR="002D443A" w:rsidRPr="00BD52D2">
              <w:rPr>
                <w:rFonts w:ascii="Arial" w:hAnsi="Arial"/>
                <w:b/>
                <w:bCs/>
                <w:color w:val="000000" w:themeColor="text1"/>
                <w:sz w:val="22"/>
                <w:u w:val="single"/>
              </w:rPr>
              <w:t xml:space="preserve">lors </w:t>
            </w:r>
            <w:r w:rsidRPr="00BD52D2">
              <w:rPr>
                <w:rFonts w:ascii="Arial" w:hAnsi="Arial"/>
                <w:b/>
                <w:bCs/>
                <w:color w:val="000000" w:themeColor="text1"/>
                <w:sz w:val="22"/>
                <w:u w:val="single"/>
              </w:rPr>
              <w:t>de la formation</w:t>
            </w:r>
            <w:r w:rsidRPr="00BD52D2">
              <w:rPr>
                <w:color w:val="000000" w:themeColor="text1"/>
              </w:rPr>
              <w:t xml:space="preserve">  </w:t>
            </w:r>
            <w:r w:rsidR="00AA2D7F" w:rsidRPr="00BD52D2">
              <w:rPr>
                <w:color w:val="000000" w:themeColor="text1"/>
              </w:rPr>
              <w:t xml:space="preserve"> </w:t>
            </w:r>
          </w:p>
        </w:tc>
      </w:tr>
      <w:tr w:rsidR="00BD52D2" w:rsidRPr="00BD52D2" w14:paraId="3BF3334B" w14:textId="77777777" w:rsidTr="002D2402">
        <w:tc>
          <w:tcPr>
            <w:tcW w:w="10490" w:type="dxa"/>
            <w:tcBorders>
              <w:top w:val="nil"/>
              <w:bottom w:val="single" w:sz="4" w:space="0" w:color="auto"/>
            </w:tcBorders>
          </w:tcPr>
          <w:p w14:paraId="35BC7C36" w14:textId="77777777" w:rsidR="002D443A" w:rsidRPr="00BD52D2" w:rsidRDefault="008B3674" w:rsidP="002D443A">
            <w:pPr>
              <w:pStyle w:val="StyleStyle5murielleNonItalique"/>
              <w:rPr>
                <w:color w:val="000000" w:themeColor="text1"/>
                <w:sz w:val="18"/>
                <w:szCs w:val="18"/>
              </w:rPr>
            </w:pPr>
            <w:r w:rsidRPr="00BD52D2">
              <w:rPr>
                <w:color w:val="000000" w:themeColor="text1"/>
                <w:sz w:val="18"/>
                <w:szCs w:val="18"/>
              </w:rPr>
              <w:t>D</w:t>
            </w:r>
            <w:r w:rsidR="002D443A" w:rsidRPr="00BD52D2">
              <w:rPr>
                <w:color w:val="000000" w:themeColor="text1"/>
                <w:sz w:val="18"/>
                <w:szCs w:val="18"/>
              </w:rPr>
              <w:t>écrire en quelques lignes les objectifs</w:t>
            </w:r>
            <w:r w:rsidR="00AA2D7F" w:rsidRPr="00BD52D2">
              <w:rPr>
                <w:color w:val="000000" w:themeColor="text1"/>
                <w:sz w:val="18"/>
                <w:szCs w:val="18"/>
              </w:rPr>
              <w:t xml:space="preserve">, </w:t>
            </w:r>
            <w:r w:rsidR="00AA2D7F" w:rsidRPr="00BD52D2">
              <w:rPr>
                <w:bCs/>
                <w:color w:val="000000" w:themeColor="text1"/>
                <w:sz w:val="18"/>
                <w:szCs w:val="18"/>
              </w:rPr>
              <w:t>activités</w:t>
            </w:r>
            <w:r w:rsidR="002D443A" w:rsidRPr="00BD52D2">
              <w:rPr>
                <w:color w:val="000000" w:themeColor="text1"/>
                <w:sz w:val="18"/>
                <w:szCs w:val="18"/>
              </w:rPr>
              <w:t xml:space="preserve"> et compétences </w:t>
            </w:r>
            <w:r w:rsidRPr="00BD52D2">
              <w:rPr>
                <w:color w:val="000000" w:themeColor="text1"/>
                <w:sz w:val="18"/>
                <w:szCs w:val="18"/>
              </w:rPr>
              <w:t xml:space="preserve">visées par </w:t>
            </w:r>
            <w:r w:rsidR="002D443A" w:rsidRPr="00BD52D2">
              <w:rPr>
                <w:color w:val="000000" w:themeColor="text1"/>
                <w:sz w:val="18"/>
                <w:szCs w:val="18"/>
              </w:rPr>
              <w:t>cette formation</w:t>
            </w:r>
            <w:r w:rsidRPr="00BD52D2">
              <w:rPr>
                <w:color w:val="000000" w:themeColor="text1"/>
                <w:sz w:val="18"/>
                <w:szCs w:val="18"/>
              </w:rPr>
              <w:t> :</w:t>
            </w:r>
            <w:r w:rsidR="002D443A" w:rsidRPr="00BD52D2">
              <w:rPr>
                <w:color w:val="000000" w:themeColor="text1"/>
                <w:sz w:val="18"/>
                <w:szCs w:val="18"/>
              </w:rPr>
              <w:t xml:space="preserve">  </w:t>
            </w:r>
          </w:p>
          <w:p w14:paraId="1AF5EB53" w14:textId="1C1FF278" w:rsidR="00BB6B26" w:rsidRDefault="002D443A" w:rsidP="002D3BD6">
            <w:pPr>
              <w:pStyle w:val="StyleStyle5murielleNonItalique"/>
              <w:rPr>
                <w:i w:val="0"/>
                <w:color w:val="000000" w:themeColor="text1"/>
                <w:sz w:val="20"/>
              </w:rPr>
            </w:pPr>
            <w:r w:rsidRPr="00BD52D2">
              <w:rPr>
                <w:i w:val="0"/>
                <w:color w:val="000000" w:themeColor="text1"/>
                <w:sz w:val="20"/>
              </w:rPr>
              <w:t xml:space="preserve"> </w:t>
            </w:r>
            <w:r w:rsidR="000220D8" w:rsidRPr="000220D8">
              <w:rPr>
                <w:i w:val="0"/>
                <w:color w:val="000000" w:themeColor="text1"/>
                <w:sz w:val="20"/>
              </w:rPr>
              <w:t xml:space="preserve">Les métiers de l’éco conseil représentent un segment de plus en plus stratégique pour l’agriculture. Les futurs conseillers en production agricole au sens large (élevage, grandes cultures, agroforesterie </w:t>
            </w:r>
            <w:proofErr w:type="spellStart"/>
            <w:r w:rsidR="000220D8" w:rsidRPr="000220D8">
              <w:rPr>
                <w:i w:val="0"/>
                <w:color w:val="000000" w:themeColor="text1"/>
                <w:sz w:val="20"/>
              </w:rPr>
              <w:t>etc</w:t>
            </w:r>
            <w:proofErr w:type="spellEnd"/>
            <w:r w:rsidR="000220D8" w:rsidRPr="000220D8">
              <w:rPr>
                <w:i w:val="0"/>
                <w:color w:val="000000" w:themeColor="text1"/>
                <w:sz w:val="20"/>
              </w:rPr>
              <w:t>), tout comme les agriculteurs, sont et seront en effet de plus en plus tenus de respecter les règlementations concernant les applications de produits phytosanitaires et pourront ainsi répondre à l’aspiration des consommateurs à consommer des produits « sains » et répondant à plusieurs critères environnementaux. Ils seront de ce fait amenés à mettre en place des itinéraires techniques préservant les ressources naturelles (les sols, l'eau) et la biodiversité, intégrant la problématique du changement climatique et conduits à mettre en marché des produits correspondants aux attentes des consommateurs et aux consignes règlementaires.</w:t>
            </w:r>
          </w:p>
          <w:p w14:paraId="446BBF57" w14:textId="77777777" w:rsidR="000220D8" w:rsidRDefault="000220D8" w:rsidP="000220D8">
            <w:pPr>
              <w:pStyle w:val="NormalWeb"/>
              <w:jc w:val="both"/>
            </w:pPr>
            <w:r>
              <w:t xml:space="preserve">L’objectif de cette formation est de développer une approche pragmatique des </w:t>
            </w:r>
            <w:proofErr w:type="gramStart"/>
            <w:r>
              <w:t>questions  environnementales</w:t>
            </w:r>
            <w:proofErr w:type="gramEnd"/>
            <w:r>
              <w:t xml:space="preserve"> et des solutions adaptées  aux exploitations agricoles.</w:t>
            </w:r>
          </w:p>
          <w:p w14:paraId="749834E9" w14:textId="77777777" w:rsidR="000220D8" w:rsidRDefault="000220D8" w:rsidP="000220D8">
            <w:pPr>
              <w:pStyle w:val="NormalWeb"/>
              <w:jc w:val="both"/>
            </w:pPr>
            <w:r>
              <w:lastRenderedPageBreak/>
              <w:t>Ces « nouveaux conseillers et producteurs » doivent en effet être en capacité :</w:t>
            </w:r>
          </w:p>
          <w:p w14:paraId="0E32B35A" w14:textId="77777777" w:rsidR="000220D8" w:rsidRDefault="000220D8" w:rsidP="000220D8">
            <w:pPr>
              <w:numPr>
                <w:ilvl w:val="0"/>
                <w:numId w:val="29"/>
              </w:numPr>
              <w:spacing w:before="100" w:beforeAutospacing="1" w:after="100" w:afterAutospacing="1"/>
              <w:jc w:val="both"/>
            </w:pPr>
            <w:proofErr w:type="gramStart"/>
            <w:r>
              <w:t>de</w:t>
            </w:r>
            <w:proofErr w:type="gramEnd"/>
            <w:r>
              <w:t xml:space="preserve"> raisonner en terme de biodiversité fonctionnelle,</w:t>
            </w:r>
          </w:p>
          <w:p w14:paraId="4A173BF7" w14:textId="77777777" w:rsidR="000220D8" w:rsidRDefault="000220D8" w:rsidP="000220D8">
            <w:pPr>
              <w:numPr>
                <w:ilvl w:val="0"/>
                <w:numId w:val="29"/>
              </w:numPr>
              <w:spacing w:before="100" w:beforeAutospacing="1" w:after="100" w:afterAutospacing="1"/>
              <w:jc w:val="both"/>
            </w:pPr>
            <w:proofErr w:type="gramStart"/>
            <w:r>
              <w:t>d’identifier</w:t>
            </w:r>
            <w:proofErr w:type="gramEnd"/>
            <w:r>
              <w:t xml:space="preserve"> et mettre en œuvre des solutions alternatives aux produits phytosanitaires chimiques dont l’usage sera limité,</w:t>
            </w:r>
          </w:p>
          <w:p w14:paraId="78645C60" w14:textId="77777777" w:rsidR="000220D8" w:rsidRDefault="000220D8" w:rsidP="000220D8">
            <w:pPr>
              <w:numPr>
                <w:ilvl w:val="0"/>
                <w:numId w:val="29"/>
              </w:numPr>
              <w:spacing w:before="100" w:beforeAutospacing="1" w:after="100" w:afterAutospacing="1"/>
              <w:jc w:val="both"/>
            </w:pPr>
            <w:proofErr w:type="gramStart"/>
            <w:r>
              <w:t>d’étudier</w:t>
            </w:r>
            <w:proofErr w:type="gramEnd"/>
            <w:r>
              <w:t xml:space="preserve"> et maîtriser les coûts énergétiques des exploitations agricoles,</w:t>
            </w:r>
          </w:p>
          <w:p w14:paraId="3D38D36C" w14:textId="77777777" w:rsidR="000220D8" w:rsidRDefault="000220D8" w:rsidP="000220D8">
            <w:pPr>
              <w:numPr>
                <w:ilvl w:val="0"/>
                <w:numId w:val="29"/>
              </w:numPr>
              <w:spacing w:before="100" w:beforeAutospacing="1" w:after="100" w:afterAutospacing="1"/>
              <w:jc w:val="both"/>
            </w:pPr>
            <w:proofErr w:type="gramStart"/>
            <w:r>
              <w:t>de</w:t>
            </w:r>
            <w:proofErr w:type="gramEnd"/>
            <w:r>
              <w:t xml:space="preserve"> mettre en œuvre des techniques pour valoriser la biomasse, </w:t>
            </w:r>
          </w:p>
          <w:p w14:paraId="4813BC83" w14:textId="77777777" w:rsidR="000220D8" w:rsidRDefault="000220D8" w:rsidP="000220D8">
            <w:pPr>
              <w:numPr>
                <w:ilvl w:val="0"/>
                <w:numId w:val="29"/>
              </w:numPr>
              <w:spacing w:before="100" w:beforeAutospacing="1" w:after="100" w:afterAutospacing="1"/>
              <w:jc w:val="both"/>
            </w:pPr>
            <w:proofErr w:type="gramStart"/>
            <w:r>
              <w:t>de</w:t>
            </w:r>
            <w:proofErr w:type="gramEnd"/>
            <w:r>
              <w:t xml:space="preserve"> réfléchir en terme d'adaptations au changement climatique,</w:t>
            </w:r>
          </w:p>
          <w:p w14:paraId="3833C51B" w14:textId="77777777" w:rsidR="000220D8" w:rsidRDefault="000220D8" w:rsidP="000220D8">
            <w:pPr>
              <w:numPr>
                <w:ilvl w:val="0"/>
                <w:numId w:val="29"/>
              </w:numPr>
              <w:spacing w:before="100" w:beforeAutospacing="1" w:after="100" w:afterAutospacing="1"/>
              <w:jc w:val="both"/>
            </w:pPr>
            <w:proofErr w:type="gramStart"/>
            <w:r>
              <w:t>ou</w:t>
            </w:r>
            <w:proofErr w:type="gramEnd"/>
            <w:r>
              <w:t xml:space="preserve"> encore pouvoir s’engager à développer les circuits courts.</w:t>
            </w:r>
          </w:p>
          <w:p w14:paraId="2ED76AAF" w14:textId="77777777" w:rsidR="000220D8" w:rsidRDefault="000220D8" w:rsidP="000220D8">
            <w:pPr>
              <w:pStyle w:val="Titre5"/>
              <w:rPr>
                <w:sz w:val="20"/>
                <w:szCs w:val="20"/>
              </w:rPr>
            </w:pPr>
            <w:r>
              <w:t>Compétences</w:t>
            </w:r>
          </w:p>
          <w:p w14:paraId="192496C4" w14:textId="77777777" w:rsidR="000220D8" w:rsidRDefault="000220D8" w:rsidP="000220D8">
            <w:pPr>
              <w:pStyle w:val="NormalWeb"/>
            </w:pPr>
            <w:r>
              <w:t xml:space="preserve">- </w:t>
            </w:r>
            <w:proofErr w:type="spellStart"/>
            <w:r>
              <w:t>Etre</w:t>
            </w:r>
            <w:proofErr w:type="spellEnd"/>
            <w:r>
              <w:t xml:space="preserve"> capable d’effectuer des diagnostics d’exploitations agricoles aussi bien sur les aspects techniques, énergétiques, environnementaux et économiques</w:t>
            </w:r>
            <w:r>
              <w:br/>
              <w:t xml:space="preserve">- </w:t>
            </w:r>
            <w:proofErr w:type="spellStart"/>
            <w:r>
              <w:t>Etre</w:t>
            </w:r>
            <w:proofErr w:type="spellEnd"/>
            <w:r>
              <w:t xml:space="preserve"> capable d’intervenir et de conseiller les agriculteurs au niveau de leurs pratiques agricoles dans le sens d’une agriculture éco compétitive</w:t>
            </w:r>
            <w:r>
              <w:br/>
              <w:t xml:space="preserve">- </w:t>
            </w:r>
            <w:proofErr w:type="spellStart"/>
            <w:r>
              <w:t>Etre</w:t>
            </w:r>
            <w:proofErr w:type="spellEnd"/>
            <w:r>
              <w:t xml:space="preserve"> capable de produire des denrées alimentaires de qualité et en rendements suffisants tout en préservant l’environnement, la biodiversité et de gérer au mieux la biomasse issue de leurs ateliers de production </w:t>
            </w:r>
            <w:r>
              <w:br/>
              <w:t xml:space="preserve">- </w:t>
            </w:r>
            <w:proofErr w:type="spellStart"/>
            <w:r>
              <w:t>Etre</w:t>
            </w:r>
            <w:proofErr w:type="spellEnd"/>
            <w:r>
              <w:t xml:space="preserve"> capable d’intervenir sur des questions environnementales pour le compte de collectivités territoriales sur des projets collectifs en territoires ruraux en concertation avec les acteurs concernés de ce même territoire</w:t>
            </w:r>
          </w:p>
          <w:p w14:paraId="10A5A104" w14:textId="77777777" w:rsidR="000220D8" w:rsidRPr="00BD52D2" w:rsidRDefault="000220D8" w:rsidP="002D3BD6">
            <w:pPr>
              <w:pStyle w:val="StyleStyle5murielleNonItalique"/>
              <w:rPr>
                <w:i w:val="0"/>
                <w:color w:val="000000" w:themeColor="text1"/>
                <w:sz w:val="20"/>
              </w:rPr>
            </w:pPr>
          </w:p>
          <w:p w14:paraId="6751A278" w14:textId="2D9C21B7" w:rsidR="00591741" w:rsidRPr="00BD52D2" w:rsidRDefault="008B3674" w:rsidP="00591741">
            <w:pPr>
              <w:numPr>
                <w:ilvl w:val="1"/>
                <w:numId w:val="27"/>
              </w:numPr>
              <w:spacing w:before="100" w:beforeAutospacing="1" w:after="100" w:afterAutospacing="1"/>
              <w:rPr>
                <w:color w:val="000000" w:themeColor="text1"/>
              </w:rPr>
            </w:pPr>
            <w:r w:rsidRPr="00BD52D2">
              <w:rPr>
                <w:color w:val="000000" w:themeColor="text1"/>
                <w:sz w:val="20"/>
                <w:szCs w:val="20"/>
              </w:rPr>
              <w:t>Lien vers la fiche RNCP</w:t>
            </w:r>
            <w:r w:rsidR="00F97E32" w:rsidRPr="00BD52D2">
              <w:rPr>
                <w:color w:val="000000" w:themeColor="text1"/>
                <w:sz w:val="20"/>
                <w:szCs w:val="20"/>
              </w:rPr>
              <w:t xml:space="preserve"> </w:t>
            </w:r>
            <w:hyperlink r:id="rId8" w:history="1">
              <w:r w:rsidR="00F97E32" w:rsidRPr="00BD52D2">
                <w:rPr>
                  <w:rStyle w:val="Lienhypertexte"/>
                  <w:rFonts w:ascii="Arial" w:hAnsi="Arial" w:cs="Arial"/>
                  <w:color w:val="000000" w:themeColor="text1"/>
                  <w:sz w:val="18"/>
                  <w:szCs w:val="18"/>
                </w:rPr>
                <w:t>https://www.francecompetences.fr/recherche/rncp/30043/</w:t>
              </w:r>
            </w:hyperlink>
          </w:p>
          <w:p w14:paraId="41D2D532" w14:textId="77777777" w:rsidR="008B3674" w:rsidRPr="003D222D" w:rsidRDefault="008B3674" w:rsidP="008B3674">
            <w:pPr>
              <w:pStyle w:val="Paragraphedeliste"/>
              <w:numPr>
                <w:ilvl w:val="1"/>
                <w:numId w:val="27"/>
              </w:numPr>
              <w:spacing w:after="160" w:line="259" w:lineRule="auto"/>
              <w:rPr>
                <w:rFonts w:ascii="Times New Roman" w:eastAsia="Times New Roman" w:hAnsi="Times New Roman"/>
                <w:color w:val="000000" w:themeColor="text1"/>
                <w:sz w:val="20"/>
                <w:szCs w:val="20"/>
                <w:lang w:eastAsia="fr-FR"/>
              </w:rPr>
            </w:pPr>
            <w:r w:rsidRPr="003D222D">
              <w:rPr>
                <w:rFonts w:ascii="Times New Roman" w:eastAsia="Times New Roman" w:hAnsi="Times New Roman"/>
                <w:color w:val="000000" w:themeColor="text1"/>
                <w:sz w:val="20"/>
                <w:szCs w:val="20"/>
                <w:lang w:eastAsia="fr-FR"/>
              </w:rPr>
              <w:t>Lister les activités spécifiques (hors fiche RNCP) du parcours ou de la mention, (si existant)</w:t>
            </w:r>
          </w:p>
          <w:p w14:paraId="028C2AFB" w14:textId="176D5033" w:rsidR="009F7CA8" w:rsidRPr="003D222D" w:rsidRDefault="008B3674" w:rsidP="009F7CA8">
            <w:pPr>
              <w:pStyle w:val="Paragraphedeliste"/>
              <w:numPr>
                <w:ilvl w:val="1"/>
                <w:numId w:val="27"/>
              </w:numPr>
              <w:spacing w:after="160" w:line="259" w:lineRule="auto"/>
              <w:rPr>
                <w:rFonts w:ascii="Times New Roman" w:eastAsia="Times New Roman" w:hAnsi="Times New Roman"/>
                <w:color w:val="000000" w:themeColor="text1"/>
                <w:sz w:val="20"/>
                <w:szCs w:val="20"/>
                <w:lang w:eastAsia="fr-FR"/>
              </w:rPr>
            </w:pPr>
            <w:r w:rsidRPr="003D222D">
              <w:rPr>
                <w:rFonts w:ascii="Times New Roman" w:eastAsia="Times New Roman" w:hAnsi="Times New Roman"/>
                <w:color w:val="000000" w:themeColor="text1"/>
                <w:sz w:val="20"/>
                <w:szCs w:val="20"/>
                <w:lang w:eastAsia="fr-FR"/>
              </w:rPr>
              <w:t>Lister les compétences et/ou activités des certifications, habilitations ou diplômes d’Etat visées par la formation (si existant)</w:t>
            </w:r>
          </w:p>
          <w:p w14:paraId="031446F7" w14:textId="77777777" w:rsidR="00A96D08" w:rsidRPr="00BD52D2" w:rsidRDefault="00A96D08" w:rsidP="002D3BD6">
            <w:pPr>
              <w:pStyle w:val="StyleStyle5murielleNonItalique"/>
              <w:rPr>
                <w:i w:val="0"/>
                <w:color w:val="000000" w:themeColor="text1"/>
                <w:sz w:val="20"/>
              </w:rPr>
            </w:pPr>
          </w:p>
        </w:tc>
      </w:tr>
      <w:bookmarkEnd w:id="1"/>
    </w:tbl>
    <w:p w14:paraId="7C039B9D" w14:textId="77777777" w:rsidR="00D33946" w:rsidRPr="00BD52D2" w:rsidRDefault="00D33946" w:rsidP="00D33946">
      <w:pPr>
        <w:rPr>
          <w:b/>
          <w:color w:val="000000" w:themeColor="text1"/>
          <w:sz w:val="16"/>
          <w:szCs w:val="20"/>
          <w:u w:val="single"/>
        </w:rPr>
      </w:pPr>
    </w:p>
    <w:p w14:paraId="7B751DBD" w14:textId="0F3EF7CC" w:rsidR="003640CA" w:rsidRPr="00BD52D2" w:rsidRDefault="003640CA" w:rsidP="00FF0647">
      <w:pPr>
        <w:pStyle w:val="StyleTitre1murielle14pt"/>
        <w:rPr>
          <w:color w:val="000000" w:themeColor="text1"/>
        </w:rPr>
      </w:pPr>
      <w:bookmarkStart w:id="2" w:name="_Toc285195944"/>
      <w:r w:rsidRPr="00BD52D2">
        <w:rPr>
          <w:color w:val="000000" w:themeColor="text1"/>
        </w:rPr>
        <w:t xml:space="preserve">II </w:t>
      </w:r>
      <w:r w:rsidRPr="00BD52D2">
        <w:rPr>
          <w:rStyle w:val="StyleTitre1murielle12ptCar"/>
          <w:color w:val="000000" w:themeColor="text1"/>
        </w:rPr>
        <w:t xml:space="preserve">– </w:t>
      </w:r>
      <w:r w:rsidRPr="00BD52D2">
        <w:rPr>
          <w:color w:val="000000" w:themeColor="text1"/>
        </w:rPr>
        <w:t>Organisation des enseignement</w:t>
      </w:r>
      <w:bookmarkEnd w:id="2"/>
      <w:r w:rsidR="00FF06B9" w:rsidRPr="00BD52D2">
        <w:rPr>
          <w:color w:val="000000" w:themeColor="text1"/>
        </w:rPr>
        <w:t>s</w:t>
      </w:r>
    </w:p>
    <w:tbl>
      <w:tblPr>
        <w:tblW w:w="10582"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582"/>
      </w:tblGrid>
      <w:tr w:rsidR="00BD52D2" w:rsidRPr="00BD52D2" w14:paraId="21E2143E" w14:textId="77777777" w:rsidTr="004470D9">
        <w:tc>
          <w:tcPr>
            <w:tcW w:w="10582" w:type="dxa"/>
            <w:tcBorders>
              <w:top w:val="single" w:sz="4" w:space="0" w:color="auto"/>
              <w:bottom w:val="single" w:sz="4" w:space="0" w:color="auto"/>
            </w:tcBorders>
          </w:tcPr>
          <w:p w14:paraId="5702CF93" w14:textId="77777777" w:rsidR="00591741" w:rsidRPr="00BD52D2" w:rsidRDefault="00591741" w:rsidP="0050491F">
            <w:pPr>
              <w:rPr>
                <w:color w:val="000000" w:themeColor="text1"/>
              </w:rPr>
            </w:pPr>
            <w:r w:rsidRPr="00BD52D2">
              <w:rPr>
                <w:rFonts w:ascii="Arial" w:hAnsi="Arial"/>
                <w:b/>
                <w:bCs/>
                <w:color w:val="000000" w:themeColor="text1"/>
                <w:sz w:val="22"/>
                <w:u w:val="single"/>
              </w:rPr>
              <w:t xml:space="preserve">Article 2 : Organisation et modalités de formation </w:t>
            </w:r>
          </w:p>
        </w:tc>
      </w:tr>
      <w:tr w:rsidR="00BD52D2" w:rsidRPr="00BD52D2" w14:paraId="1ADBB281" w14:textId="77777777" w:rsidTr="004470D9">
        <w:tc>
          <w:tcPr>
            <w:tcW w:w="10582" w:type="dxa"/>
            <w:tcBorders>
              <w:top w:val="single" w:sz="4" w:space="0" w:color="auto"/>
              <w:bottom w:val="single" w:sz="4" w:space="0" w:color="auto"/>
            </w:tcBorders>
          </w:tcPr>
          <w:p w14:paraId="792F6031" w14:textId="77777777" w:rsidR="00591741" w:rsidRPr="00BD52D2" w:rsidRDefault="00591741" w:rsidP="00BF35EC">
            <w:pPr>
              <w:pStyle w:val="StyleTitre2murielle10ptGrasSoulignement"/>
              <w:rPr>
                <w:color w:val="000000" w:themeColor="text1"/>
              </w:rPr>
            </w:pPr>
          </w:p>
          <w:p w14:paraId="298A378E" w14:textId="0C5B7053" w:rsidR="00591741" w:rsidRPr="00BD52D2" w:rsidRDefault="00591741" w:rsidP="0050491F">
            <w:pPr>
              <w:pStyle w:val="StyleStyle5murielleNonItalique"/>
              <w:rPr>
                <w:i w:val="0"/>
                <w:color w:val="000000" w:themeColor="text1"/>
                <w:sz w:val="18"/>
                <w:szCs w:val="18"/>
              </w:rPr>
            </w:pPr>
            <w:r w:rsidRPr="00BD52D2">
              <w:rPr>
                <w:i w:val="0"/>
                <w:color w:val="000000" w:themeColor="text1"/>
                <w:sz w:val="18"/>
                <w:szCs w:val="18"/>
              </w:rPr>
              <w:t xml:space="preserve">La formation est organisée en </w:t>
            </w:r>
            <w:r w:rsidR="00587FAA" w:rsidRPr="00BD52D2">
              <w:rPr>
                <w:i w:val="0"/>
                <w:color w:val="000000" w:themeColor="text1"/>
                <w:sz w:val="18"/>
                <w:szCs w:val="18"/>
              </w:rPr>
              <w:t>une année, en unités d’enseignements et présente des blocs de connaissances et de compétences.</w:t>
            </w:r>
          </w:p>
          <w:p w14:paraId="368210E3" w14:textId="77777777" w:rsidR="00591741" w:rsidRPr="00BD52D2" w:rsidRDefault="00591741" w:rsidP="0050491F">
            <w:pPr>
              <w:pStyle w:val="StyleStyle5murielleNonItalique"/>
              <w:rPr>
                <w:i w:val="0"/>
                <w:color w:val="000000" w:themeColor="text1"/>
                <w:sz w:val="18"/>
                <w:szCs w:val="18"/>
              </w:rPr>
            </w:pPr>
          </w:p>
          <w:p w14:paraId="36CEA730" w14:textId="67179FB9" w:rsidR="00591741" w:rsidRPr="00BD52D2" w:rsidRDefault="00591741" w:rsidP="00BF35EC">
            <w:pPr>
              <w:pStyle w:val="StyleTitre2murielle10ptGrasSoulignement"/>
              <w:rPr>
                <w:color w:val="000000" w:themeColor="text1"/>
              </w:rPr>
            </w:pPr>
            <w:r w:rsidRPr="00BD52D2">
              <w:rPr>
                <w:color w:val="000000" w:themeColor="text1"/>
              </w:rPr>
              <w:t>Volume horaire de la formation par année :</w:t>
            </w:r>
            <w:r w:rsidR="00F97E32" w:rsidRPr="00BD52D2">
              <w:rPr>
                <w:color w:val="000000" w:themeColor="text1"/>
              </w:rPr>
              <w:t xml:space="preserve"> </w:t>
            </w:r>
            <w:r w:rsidRPr="00BD52D2">
              <w:rPr>
                <w:color w:val="000000" w:themeColor="text1"/>
                <w:sz w:val="20"/>
                <w:szCs w:val="20"/>
              </w:rPr>
              <w:t xml:space="preserve">LP3 : </w:t>
            </w:r>
            <w:r w:rsidR="00F97E32" w:rsidRPr="00BD52D2">
              <w:rPr>
                <w:color w:val="000000" w:themeColor="text1"/>
                <w:sz w:val="20"/>
                <w:szCs w:val="20"/>
              </w:rPr>
              <w:t>452 h</w:t>
            </w:r>
          </w:p>
          <w:p w14:paraId="30F0A44C" w14:textId="77777777" w:rsidR="00591741" w:rsidRPr="00BD52D2" w:rsidRDefault="00591741" w:rsidP="00BF35EC">
            <w:pPr>
              <w:pStyle w:val="StyleTitre2murielle10ptGrasSoulignement"/>
              <w:rPr>
                <w:color w:val="000000" w:themeColor="text1"/>
              </w:rPr>
            </w:pPr>
          </w:p>
        </w:tc>
      </w:tr>
      <w:tr w:rsidR="00BD52D2" w:rsidRPr="00BD52D2" w14:paraId="25B8F2EC" w14:textId="77777777" w:rsidTr="004470D9">
        <w:tblPrEx>
          <w:tblBorders>
            <w:insideH w:val="single" w:sz="4" w:space="0" w:color="auto"/>
          </w:tblBorders>
          <w:tblLook w:val="01E0" w:firstRow="1" w:lastRow="1" w:firstColumn="1" w:lastColumn="1" w:noHBand="0" w:noVBand="0"/>
        </w:tblPrEx>
        <w:tc>
          <w:tcPr>
            <w:tcW w:w="10582" w:type="dxa"/>
          </w:tcPr>
          <w:p w14:paraId="795BCFDC" w14:textId="77777777" w:rsidR="003640CA" w:rsidRPr="00BD52D2" w:rsidRDefault="003640CA" w:rsidP="00EE638D">
            <w:pPr>
              <w:rPr>
                <w:color w:val="000000" w:themeColor="text1"/>
              </w:rPr>
            </w:pPr>
          </w:p>
          <w:p w14:paraId="52421252" w14:textId="77777777" w:rsidR="003640CA" w:rsidRPr="00BD52D2" w:rsidRDefault="005C7AEF" w:rsidP="00BC4CCD">
            <w:pPr>
              <w:rPr>
                <w:rFonts w:ascii="Arial" w:hAnsi="Arial"/>
                <w:b/>
                <w:bCs/>
                <w:color w:val="000000" w:themeColor="text1"/>
                <w:sz w:val="22"/>
                <w:u w:val="single"/>
              </w:rPr>
            </w:pPr>
            <w:bookmarkStart w:id="3" w:name="_Toc285195947"/>
            <w:r w:rsidRPr="00BD52D2">
              <w:rPr>
                <w:rFonts w:ascii="Arial" w:hAnsi="Arial"/>
                <w:b/>
                <w:bCs/>
                <w:color w:val="000000" w:themeColor="text1"/>
                <w:sz w:val="22"/>
                <w:u w:val="single"/>
              </w:rPr>
              <w:t>Article 3</w:t>
            </w:r>
            <w:r w:rsidR="003640CA" w:rsidRPr="00BD52D2">
              <w:rPr>
                <w:rFonts w:ascii="Arial" w:hAnsi="Arial"/>
                <w:b/>
                <w:bCs/>
                <w:color w:val="000000" w:themeColor="text1"/>
                <w:sz w:val="22"/>
                <w:u w:val="single"/>
              </w:rPr>
              <w:t> : Composition des enseignements</w:t>
            </w:r>
            <w:bookmarkEnd w:id="3"/>
            <w:r w:rsidR="001E2F59" w:rsidRPr="00BD52D2">
              <w:rPr>
                <w:rFonts w:ascii="Arial" w:hAnsi="Arial"/>
                <w:b/>
                <w:bCs/>
                <w:color w:val="000000" w:themeColor="text1"/>
                <w:sz w:val="22"/>
                <w:u w:val="single"/>
              </w:rPr>
              <w:t> : UE, pondération et crédits ECTS</w:t>
            </w:r>
            <w:r w:rsidR="003640CA" w:rsidRPr="00BD52D2">
              <w:rPr>
                <w:rFonts w:ascii="Arial" w:hAnsi="Arial"/>
                <w:b/>
                <w:bCs/>
                <w:color w:val="000000" w:themeColor="text1"/>
                <w:sz w:val="22"/>
                <w:u w:val="single"/>
              </w:rPr>
              <w:t xml:space="preserve"> </w:t>
            </w:r>
          </w:p>
          <w:p w14:paraId="4BC5C71A" w14:textId="77777777" w:rsidR="003640CA" w:rsidRPr="00BD52D2" w:rsidRDefault="003640CA" w:rsidP="00471009">
            <w:pPr>
              <w:pStyle w:val="StyleStyle5murielleNonItalique"/>
              <w:rPr>
                <w:i w:val="0"/>
                <w:color w:val="000000" w:themeColor="text1"/>
                <w:sz w:val="18"/>
                <w:szCs w:val="18"/>
              </w:rPr>
            </w:pPr>
            <w:r w:rsidRPr="00BD52D2">
              <w:rPr>
                <w:i w:val="0"/>
                <w:color w:val="000000" w:themeColor="text1"/>
                <w:sz w:val="18"/>
                <w:szCs w:val="18"/>
              </w:rPr>
              <w:t xml:space="preserve">Se reporter au </w:t>
            </w:r>
            <w:r w:rsidRPr="00BD52D2">
              <w:rPr>
                <w:b/>
                <w:i w:val="0"/>
                <w:color w:val="000000" w:themeColor="text1"/>
                <w:sz w:val="18"/>
                <w:szCs w:val="18"/>
              </w:rPr>
              <w:t xml:space="preserve">Tableau </w:t>
            </w:r>
            <w:r w:rsidR="00424DBD" w:rsidRPr="00BD52D2">
              <w:rPr>
                <w:b/>
                <w:i w:val="0"/>
                <w:color w:val="000000" w:themeColor="text1"/>
                <w:sz w:val="18"/>
                <w:szCs w:val="18"/>
              </w:rPr>
              <w:t xml:space="preserve">de </w:t>
            </w:r>
            <w:r w:rsidRPr="00BD52D2">
              <w:rPr>
                <w:b/>
                <w:i w:val="0"/>
                <w:color w:val="000000" w:themeColor="text1"/>
                <w:sz w:val="18"/>
                <w:szCs w:val="18"/>
              </w:rPr>
              <w:t>Modalités de Contrôle des Connaissances</w:t>
            </w:r>
            <w:r w:rsidR="008B027B" w:rsidRPr="00BD52D2">
              <w:rPr>
                <w:b/>
                <w:i w:val="0"/>
                <w:color w:val="000000" w:themeColor="text1"/>
                <w:sz w:val="18"/>
                <w:szCs w:val="18"/>
              </w:rPr>
              <w:t xml:space="preserve"> et des compétences</w:t>
            </w:r>
            <w:r w:rsidR="00424DBD" w:rsidRPr="00BD52D2">
              <w:rPr>
                <w:b/>
                <w:i w:val="0"/>
                <w:color w:val="000000" w:themeColor="text1"/>
                <w:sz w:val="18"/>
                <w:szCs w:val="18"/>
              </w:rPr>
              <w:t xml:space="preserve"> </w:t>
            </w:r>
            <w:r w:rsidRPr="00BD52D2">
              <w:rPr>
                <w:i w:val="0"/>
                <w:color w:val="000000" w:themeColor="text1"/>
                <w:sz w:val="18"/>
                <w:szCs w:val="18"/>
              </w:rPr>
              <w:t>de la formation (</w:t>
            </w:r>
            <w:proofErr w:type="spellStart"/>
            <w:r w:rsidRPr="00BD52D2">
              <w:rPr>
                <w:i w:val="0"/>
                <w:color w:val="000000" w:themeColor="text1"/>
                <w:sz w:val="18"/>
                <w:szCs w:val="18"/>
              </w:rPr>
              <w:t>Tab</w:t>
            </w:r>
            <w:r w:rsidR="003B5771" w:rsidRPr="00BD52D2">
              <w:rPr>
                <w:i w:val="0"/>
                <w:color w:val="000000" w:themeColor="text1"/>
                <w:sz w:val="18"/>
                <w:szCs w:val="18"/>
              </w:rPr>
              <w:t>.</w:t>
            </w:r>
            <w:proofErr w:type="spellEnd"/>
            <w:r w:rsidRPr="00BD52D2">
              <w:rPr>
                <w:i w:val="0"/>
                <w:color w:val="000000" w:themeColor="text1"/>
                <w:sz w:val="18"/>
                <w:szCs w:val="18"/>
              </w:rPr>
              <w:t xml:space="preserve"> MCC</w:t>
            </w:r>
            <w:r w:rsidR="008B027B" w:rsidRPr="00BD52D2">
              <w:rPr>
                <w:i w:val="0"/>
                <w:color w:val="000000" w:themeColor="text1"/>
                <w:sz w:val="18"/>
                <w:szCs w:val="18"/>
              </w:rPr>
              <w:t>C</w:t>
            </w:r>
            <w:r w:rsidRPr="00BD52D2">
              <w:rPr>
                <w:i w:val="0"/>
                <w:color w:val="000000" w:themeColor="text1"/>
                <w:sz w:val="18"/>
                <w:szCs w:val="18"/>
              </w:rPr>
              <w:t xml:space="preserve">) </w:t>
            </w:r>
          </w:p>
          <w:p w14:paraId="7D741F30" w14:textId="77777777" w:rsidR="003C702B" w:rsidRPr="00BD52D2" w:rsidRDefault="003C702B" w:rsidP="00471009">
            <w:pPr>
              <w:pStyle w:val="StyleStyle5murielleNonItalique"/>
              <w:rPr>
                <w:i w:val="0"/>
                <w:color w:val="000000" w:themeColor="text1"/>
                <w:sz w:val="20"/>
              </w:rPr>
            </w:pPr>
          </w:p>
          <w:p w14:paraId="6ADD601B" w14:textId="77777777" w:rsidR="00D8361D" w:rsidRPr="00BD52D2" w:rsidRDefault="00D8361D" w:rsidP="00C5673B">
            <w:pPr>
              <w:pStyle w:val="StyleStyle5murielleNonItalique"/>
              <w:jc w:val="center"/>
              <w:rPr>
                <w:b/>
                <w:i w:val="0"/>
                <w:color w:val="000000" w:themeColor="text1"/>
                <w:szCs w:val="22"/>
              </w:rPr>
            </w:pPr>
            <w:r w:rsidRPr="00BD52D2">
              <w:rPr>
                <w:b/>
                <w:i w:val="0"/>
                <w:color w:val="000000" w:themeColor="text1"/>
                <w:szCs w:val="22"/>
              </w:rPr>
              <w:t>Commentaire</w:t>
            </w:r>
            <w:r w:rsidR="00EE60AB" w:rsidRPr="00BD52D2">
              <w:rPr>
                <w:b/>
                <w:i w:val="0"/>
                <w:color w:val="000000" w:themeColor="text1"/>
                <w:szCs w:val="22"/>
              </w:rPr>
              <w:t>s</w:t>
            </w:r>
            <w:r w:rsidRPr="00BD52D2">
              <w:rPr>
                <w:b/>
                <w:i w:val="0"/>
                <w:color w:val="000000" w:themeColor="text1"/>
                <w:szCs w:val="22"/>
              </w:rPr>
              <w:t xml:space="preserve"> sur certains éléments du Tableau MCC</w:t>
            </w:r>
            <w:r w:rsidR="008B027B" w:rsidRPr="00BD52D2">
              <w:rPr>
                <w:b/>
                <w:i w:val="0"/>
                <w:color w:val="000000" w:themeColor="text1"/>
                <w:szCs w:val="22"/>
              </w:rPr>
              <w:t>C</w:t>
            </w:r>
            <w:r w:rsidRPr="00BD52D2">
              <w:rPr>
                <w:b/>
                <w:i w:val="0"/>
                <w:color w:val="000000" w:themeColor="text1"/>
                <w:szCs w:val="22"/>
              </w:rPr>
              <w:t> :</w:t>
            </w:r>
          </w:p>
          <w:p w14:paraId="49BCECC3" w14:textId="77777777" w:rsidR="00D8361D" w:rsidRPr="00BD52D2" w:rsidRDefault="00D8361D" w:rsidP="00471009">
            <w:pPr>
              <w:pStyle w:val="StyleStyle5murielleNonItalique"/>
              <w:rPr>
                <w:i w:val="0"/>
                <w:color w:val="000000" w:themeColor="text1"/>
                <w:sz w:val="20"/>
              </w:rPr>
            </w:pPr>
          </w:p>
          <w:p w14:paraId="6FD3BF8A" w14:textId="77777777" w:rsidR="0039218E" w:rsidRPr="00BD52D2" w:rsidRDefault="0039218E" w:rsidP="0039218E">
            <w:pPr>
              <w:pStyle w:val="StyleStyle5murielleNonItalique"/>
              <w:rPr>
                <w:color w:val="000000" w:themeColor="text1"/>
                <w:sz w:val="20"/>
                <w:szCs w:val="20"/>
                <w:u w:val="single"/>
              </w:rPr>
            </w:pPr>
            <w:r w:rsidRPr="00BD52D2">
              <w:rPr>
                <w:rStyle w:val="StyleStyleStyle5murielleNonItalique10ptGrasSoulignemCar"/>
                <w:color w:val="000000" w:themeColor="text1"/>
                <w:sz w:val="20"/>
                <w:szCs w:val="20"/>
              </w:rPr>
              <w:t>Langues vivantes étrangères</w:t>
            </w:r>
            <w:r w:rsidR="00293712" w:rsidRPr="00BD52D2">
              <w:rPr>
                <w:rStyle w:val="StyleStyleStyle5murielleNonItalique10ptGrasSoulignemCar"/>
                <w:color w:val="000000" w:themeColor="text1"/>
                <w:sz w:val="20"/>
                <w:szCs w:val="20"/>
                <w:u w:val="none"/>
              </w:rPr>
              <w:t xml:space="preserve"> </w:t>
            </w:r>
            <w:r w:rsidRPr="00BD52D2">
              <w:rPr>
                <w:i w:val="0"/>
                <w:color w:val="000000" w:themeColor="text1"/>
                <w:sz w:val="20"/>
                <w:szCs w:val="20"/>
              </w:rPr>
              <w:t>:</w:t>
            </w:r>
          </w:p>
          <w:p w14:paraId="29681502" w14:textId="6C790138" w:rsidR="008979A9" w:rsidRPr="00BD52D2" w:rsidRDefault="0039218E" w:rsidP="0039218E">
            <w:pPr>
              <w:pStyle w:val="StyleStyle5murielleNonItalique"/>
              <w:rPr>
                <w:i w:val="0"/>
                <w:color w:val="000000" w:themeColor="text1"/>
                <w:sz w:val="18"/>
                <w:szCs w:val="18"/>
              </w:rPr>
            </w:pPr>
            <w:r w:rsidRPr="00BD52D2">
              <w:rPr>
                <w:i w:val="0"/>
                <w:color w:val="000000" w:themeColor="text1"/>
                <w:sz w:val="18"/>
                <w:szCs w:val="18"/>
              </w:rPr>
              <w:t>Langue enseignée</w:t>
            </w:r>
            <w:r w:rsidR="00293712" w:rsidRPr="00BD52D2">
              <w:rPr>
                <w:i w:val="0"/>
                <w:color w:val="000000" w:themeColor="text1"/>
                <w:sz w:val="18"/>
                <w:szCs w:val="18"/>
              </w:rPr>
              <w:t xml:space="preserve"> </w:t>
            </w:r>
            <w:r w:rsidR="00293712" w:rsidRPr="00BD52D2">
              <w:rPr>
                <w:rFonts w:cs="Arial"/>
                <w:i w:val="0"/>
                <w:color w:val="000000" w:themeColor="text1"/>
                <w:sz w:val="18"/>
                <w:szCs w:val="18"/>
              </w:rPr>
              <w:t>obligatoire</w:t>
            </w:r>
            <w:r w:rsidR="00F73A97" w:rsidRPr="00BD52D2">
              <w:rPr>
                <w:rFonts w:cs="Arial"/>
                <w:i w:val="0"/>
                <w:color w:val="000000" w:themeColor="text1"/>
                <w:sz w:val="18"/>
                <w:szCs w:val="18"/>
              </w:rPr>
              <w:t xml:space="preserve"> </w:t>
            </w:r>
            <w:r w:rsidRPr="00BD52D2">
              <w:rPr>
                <w:i w:val="0"/>
                <w:color w:val="000000" w:themeColor="text1"/>
                <w:sz w:val="18"/>
                <w:szCs w:val="18"/>
              </w:rPr>
              <w:t xml:space="preserve">: </w:t>
            </w:r>
            <w:r w:rsidR="00F97E32" w:rsidRPr="00BD52D2">
              <w:rPr>
                <w:i w:val="0"/>
                <w:color w:val="000000" w:themeColor="text1"/>
                <w:sz w:val="18"/>
                <w:szCs w:val="18"/>
              </w:rPr>
              <w:t>Anglais</w:t>
            </w:r>
            <w:r w:rsidRPr="00BD52D2">
              <w:rPr>
                <w:i w:val="0"/>
                <w:color w:val="000000" w:themeColor="text1"/>
              </w:rPr>
              <w:t xml:space="preserve"> </w:t>
            </w:r>
          </w:p>
          <w:p w14:paraId="18FABB94" w14:textId="1E2F77EC" w:rsidR="003640CA" w:rsidRPr="00BD52D2" w:rsidRDefault="0039218E" w:rsidP="0020456E">
            <w:pPr>
              <w:pStyle w:val="StyleStyle5murielleNonItalique"/>
              <w:rPr>
                <w:color w:val="000000" w:themeColor="text1"/>
                <w:sz w:val="18"/>
                <w:szCs w:val="18"/>
              </w:rPr>
            </w:pPr>
            <w:r w:rsidRPr="00BD52D2">
              <w:rPr>
                <w:i w:val="0"/>
                <w:color w:val="000000" w:themeColor="text1"/>
                <w:sz w:val="18"/>
                <w:szCs w:val="18"/>
              </w:rPr>
              <w:t>V</w:t>
            </w:r>
            <w:r w:rsidR="003640CA" w:rsidRPr="00BD52D2">
              <w:rPr>
                <w:i w:val="0"/>
                <w:color w:val="000000" w:themeColor="text1"/>
                <w:sz w:val="18"/>
                <w:szCs w:val="18"/>
              </w:rPr>
              <w:t>olume horaire :                  CM :</w:t>
            </w:r>
            <w:r w:rsidRPr="00BD52D2">
              <w:rPr>
                <w:i w:val="0"/>
                <w:color w:val="000000" w:themeColor="text1"/>
                <w:sz w:val="18"/>
                <w:szCs w:val="18"/>
              </w:rPr>
              <w:t xml:space="preserve"> </w:t>
            </w:r>
            <w:r w:rsidR="009F7CA8">
              <w:rPr>
                <w:i w:val="0"/>
                <w:color w:val="000000" w:themeColor="text1"/>
                <w:sz w:val="18"/>
                <w:szCs w:val="18"/>
              </w:rPr>
              <w:t>néant</w:t>
            </w:r>
            <w:r w:rsidR="003640CA" w:rsidRPr="00BD52D2">
              <w:rPr>
                <w:i w:val="0"/>
                <w:color w:val="000000" w:themeColor="text1"/>
                <w:sz w:val="18"/>
                <w:szCs w:val="18"/>
              </w:rPr>
              <w:t xml:space="preserve">    TD :</w:t>
            </w:r>
            <w:r w:rsidRPr="00BD52D2">
              <w:rPr>
                <w:i w:val="0"/>
                <w:color w:val="000000" w:themeColor="text1"/>
                <w:sz w:val="18"/>
                <w:szCs w:val="18"/>
              </w:rPr>
              <w:t xml:space="preserve"> </w:t>
            </w:r>
            <w:r w:rsidR="00F97E32" w:rsidRPr="00BD52D2">
              <w:rPr>
                <w:i w:val="0"/>
                <w:color w:val="000000" w:themeColor="text1"/>
                <w:sz w:val="18"/>
                <w:szCs w:val="18"/>
              </w:rPr>
              <w:t>7h</w:t>
            </w:r>
          </w:p>
          <w:p w14:paraId="65FAEC0A" w14:textId="3A05EDF2" w:rsidR="00591741" w:rsidRPr="00BD52D2" w:rsidRDefault="000D4CCB" w:rsidP="00591741">
            <w:pPr>
              <w:rPr>
                <w:rFonts w:ascii="Arial" w:hAnsi="Arial" w:cs="Arial"/>
                <w:i/>
                <w:color w:val="000000" w:themeColor="text1"/>
                <w:sz w:val="18"/>
                <w:szCs w:val="18"/>
                <w:lang w:val="en-GB"/>
              </w:rPr>
            </w:pPr>
            <w:r w:rsidRPr="00BD52D2">
              <w:rPr>
                <w:rFonts w:ascii="Arial" w:hAnsi="Arial" w:cs="Arial"/>
                <w:color w:val="000000" w:themeColor="text1"/>
                <w:sz w:val="18"/>
                <w:szCs w:val="18"/>
                <w:lang w:val="en-US"/>
              </w:rPr>
              <w:lastRenderedPageBreak/>
              <w:t>S1</w:t>
            </w:r>
            <w:r w:rsidRPr="00BD52D2">
              <w:rPr>
                <w:rFonts w:ascii="Arial" w:hAnsi="Arial" w:cs="Arial"/>
                <w:color w:val="000000" w:themeColor="text1"/>
              </w:rPr>
              <w:t xml:space="preserve"> </w:t>
            </w:r>
            <w:sdt>
              <w:sdtPr>
                <w:rPr>
                  <w:rFonts w:ascii="Arial" w:hAnsi="Arial" w:cs="Arial"/>
                  <w:color w:val="000000" w:themeColor="text1"/>
                </w:rPr>
                <w:id w:val="315306411"/>
                <w14:checkbox>
                  <w14:checked w14:val="0"/>
                  <w14:checkedState w14:val="2612" w14:font="MS Gothic"/>
                  <w14:uncheckedState w14:val="2610" w14:font="MS Gothic"/>
                </w14:checkbox>
              </w:sdtPr>
              <w:sdtEndPr/>
              <w:sdtContent>
                <w:r w:rsidR="002B0962" w:rsidRPr="00BD52D2">
                  <w:rPr>
                    <w:rFonts w:ascii="MS Gothic" w:eastAsia="MS Gothic" w:hAnsi="MS Gothic" w:cs="Arial" w:hint="eastAsia"/>
                    <w:color w:val="000000" w:themeColor="text1"/>
                  </w:rPr>
                  <w:t>☐</w:t>
                </w:r>
              </w:sdtContent>
            </w:sdt>
            <w:r w:rsidRPr="00BD52D2">
              <w:rPr>
                <w:rFonts w:ascii="Arial" w:hAnsi="Arial" w:cs="Arial"/>
                <w:color w:val="000000" w:themeColor="text1"/>
                <w:sz w:val="18"/>
                <w:szCs w:val="18"/>
                <w:lang w:val="en-US"/>
              </w:rPr>
              <w:t xml:space="preserve"> S2 </w:t>
            </w:r>
            <w:r w:rsidRPr="00BD52D2">
              <w:rPr>
                <w:rFonts w:ascii="Arial" w:hAnsi="Arial" w:cs="Arial"/>
                <w:color w:val="000000" w:themeColor="text1"/>
              </w:rPr>
              <w:t xml:space="preserve"> </w:t>
            </w:r>
            <w:sdt>
              <w:sdtPr>
                <w:rPr>
                  <w:rFonts w:ascii="Arial" w:hAnsi="Arial" w:cs="Arial"/>
                  <w:color w:val="000000" w:themeColor="text1"/>
                </w:rPr>
                <w:id w:val="678084233"/>
                <w14:checkbox>
                  <w14:checked w14:val="0"/>
                  <w14:checkedState w14:val="2612" w14:font="MS Gothic"/>
                  <w14:uncheckedState w14:val="2610" w14:font="MS Gothic"/>
                </w14:checkbox>
              </w:sdtPr>
              <w:sdtEndPr/>
              <w:sdtContent>
                <w:r w:rsidRPr="00BD52D2">
                  <w:rPr>
                    <w:rFonts w:ascii="MS Gothic" w:eastAsia="MS Gothic" w:hAnsi="MS Gothic" w:cs="Arial" w:hint="eastAsia"/>
                    <w:color w:val="000000" w:themeColor="text1"/>
                  </w:rPr>
                  <w:t>☐</w:t>
                </w:r>
              </w:sdtContent>
            </w:sdt>
            <w:r w:rsidRPr="00BD52D2">
              <w:rPr>
                <w:rFonts w:ascii="Arial" w:hAnsi="Arial" w:cs="Arial"/>
                <w:color w:val="000000" w:themeColor="text1"/>
                <w:sz w:val="18"/>
                <w:szCs w:val="18"/>
                <w:lang w:val="en-US"/>
              </w:rPr>
              <w:t xml:space="preserve"> S3</w:t>
            </w:r>
            <w:r w:rsidR="00591741" w:rsidRPr="00BD52D2">
              <w:rPr>
                <w:rFonts w:ascii="Arial" w:hAnsi="Arial" w:cs="Arial"/>
                <w:color w:val="000000" w:themeColor="text1"/>
                <w:sz w:val="18"/>
                <w:szCs w:val="18"/>
                <w:lang w:val="en-US"/>
              </w:rPr>
              <w:t xml:space="preserve"> </w:t>
            </w:r>
            <w:sdt>
              <w:sdtPr>
                <w:rPr>
                  <w:rFonts w:ascii="Arial" w:hAnsi="Arial" w:cs="Arial"/>
                  <w:color w:val="000000" w:themeColor="text1"/>
                </w:rPr>
                <w:id w:val="1479574940"/>
                <w14:checkbox>
                  <w14:checked w14:val="0"/>
                  <w14:checkedState w14:val="2612" w14:font="MS Gothic"/>
                  <w14:uncheckedState w14:val="2610" w14:font="MS Gothic"/>
                </w14:checkbox>
              </w:sdtPr>
              <w:sdtEndPr/>
              <w:sdtContent>
                <w:r w:rsidRPr="00BD52D2">
                  <w:rPr>
                    <w:rFonts w:ascii="MS Gothic" w:eastAsia="MS Gothic" w:hAnsi="MS Gothic" w:cs="Arial" w:hint="eastAsia"/>
                    <w:color w:val="000000" w:themeColor="text1"/>
                  </w:rPr>
                  <w:t>☐</w:t>
                </w:r>
              </w:sdtContent>
            </w:sdt>
            <w:r w:rsidRPr="00BD52D2">
              <w:rPr>
                <w:rFonts w:ascii="Arial" w:hAnsi="Arial" w:cs="Arial"/>
                <w:color w:val="000000" w:themeColor="text1"/>
              </w:rPr>
              <w:t xml:space="preserve"> </w:t>
            </w:r>
            <w:r w:rsidR="00591741" w:rsidRPr="00BD52D2">
              <w:rPr>
                <w:rFonts w:ascii="Arial" w:hAnsi="Arial" w:cs="Arial"/>
                <w:color w:val="000000" w:themeColor="text1"/>
                <w:sz w:val="18"/>
                <w:szCs w:val="18"/>
                <w:lang w:val="en-US"/>
              </w:rPr>
              <w:t>S4</w:t>
            </w:r>
            <w:r w:rsidRPr="00BD52D2">
              <w:rPr>
                <w:rFonts w:ascii="Arial" w:hAnsi="Arial" w:cs="Arial"/>
                <w:color w:val="000000" w:themeColor="text1"/>
              </w:rPr>
              <w:t xml:space="preserve"> </w:t>
            </w:r>
            <w:sdt>
              <w:sdtPr>
                <w:rPr>
                  <w:rFonts w:ascii="Arial" w:hAnsi="Arial" w:cs="Arial"/>
                  <w:color w:val="000000" w:themeColor="text1"/>
                </w:rPr>
                <w:id w:val="872423994"/>
                <w14:checkbox>
                  <w14:checked w14:val="0"/>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Pr="00BD52D2">
              <w:rPr>
                <w:rFonts w:ascii="Arial" w:hAnsi="Arial" w:cs="Arial"/>
                <w:color w:val="000000" w:themeColor="text1"/>
                <w:sz w:val="18"/>
                <w:szCs w:val="18"/>
                <w:lang w:val="en-GB"/>
              </w:rPr>
              <w:t xml:space="preserve"> S5 </w:t>
            </w:r>
            <w:sdt>
              <w:sdtPr>
                <w:rPr>
                  <w:rFonts w:ascii="Arial" w:hAnsi="Arial" w:cs="Arial"/>
                  <w:color w:val="000000" w:themeColor="text1"/>
                </w:rPr>
                <w:id w:val="1911028603"/>
                <w14:checkbox>
                  <w14:checked w14:val="1"/>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Pr="00BD52D2">
              <w:rPr>
                <w:rFonts w:ascii="Arial" w:hAnsi="Arial" w:cs="Arial"/>
                <w:color w:val="000000" w:themeColor="text1"/>
              </w:rPr>
              <w:t xml:space="preserve"> </w:t>
            </w:r>
            <w:r w:rsidRPr="00BD52D2">
              <w:rPr>
                <w:rFonts w:ascii="Arial" w:hAnsi="Arial" w:cs="Arial"/>
                <w:color w:val="000000" w:themeColor="text1"/>
                <w:sz w:val="18"/>
                <w:szCs w:val="18"/>
                <w:lang w:val="en-GB"/>
              </w:rPr>
              <w:t>S6</w:t>
            </w:r>
            <w:sdt>
              <w:sdtPr>
                <w:rPr>
                  <w:rFonts w:ascii="Arial" w:hAnsi="Arial" w:cs="Arial"/>
                  <w:color w:val="000000" w:themeColor="text1"/>
                </w:rPr>
                <w:id w:val="1160962362"/>
                <w14:checkbox>
                  <w14:checked w14:val="1"/>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00591741" w:rsidRPr="00BD52D2">
              <w:rPr>
                <w:rFonts w:ascii="Arial" w:hAnsi="Arial" w:cs="Arial"/>
                <w:color w:val="000000" w:themeColor="text1"/>
                <w:sz w:val="18"/>
                <w:szCs w:val="18"/>
                <w:lang w:val="en-GB"/>
              </w:rPr>
              <w:t xml:space="preserve"> </w:t>
            </w:r>
            <w:r w:rsidR="00591741" w:rsidRPr="00BD52D2">
              <w:rPr>
                <w:rFonts w:ascii="Arial" w:hAnsi="Arial" w:cs="Arial"/>
                <w:i/>
                <w:color w:val="000000" w:themeColor="text1"/>
                <w:sz w:val="18"/>
                <w:szCs w:val="18"/>
                <w:lang w:val="en-GB"/>
              </w:rPr>
              <w:t>(</w:t>
            </w:r>
            <w:proofErr w:type="spellStart"/>
            <w:r w:rsidR="00591741" w:rsidRPr="00BD52D2">
              <w:rPr>
                <w:rFonts w:ascii="Arial" w:hAnsi="Arial" w:cs="Arial"/>
                <w:i/>
                <w:color w:val="000000" w:themeColor="text1"/>
                <w:sz w:val="18"/>
                <w:szCs w:val="18"/>
                <w:lang w:val="en-GB"/>
              </w:rPr>
              <w:t>cocher</w:t>
            </w:r>
            <w:proofErr w:type="spellEnd"/>
            <w:r w:rsidR="00591741" w:rsidRPr="00BD52D2">
              <w:rPr>
                <w:rFonts w:ascii="Arial" w:hAnsi="Arial" w:cs="Arial"/>
                <w:i/>
                <w:color w:val="000000" w:themeColor="text1"/>
                <w:sz w:val="18"/>
                <w:szCs w:val="18"/>
                <w:lang w:val="en-GB"/>
              </w:rPr>
              <w:t xml:space="preserve"> les </w:t>
            </w:r>
            <w:proofErr w:type="spellStart"/>
            <w:r w:rsidR="00591741" w:rsidRPr="00BD52D2">
              <w:rPr>
                <w:rFonts w:ascii="Arial" w:hAnsi="Arial" w:cs="Arial"/>
                <w:i/>
                <w:color w:val="000000" w:themeColor="text1"/>
                <w:sz w:val="18"/>
                <w:szCs w:val="18"/>
                <w:lang w:val="en-GB"/>
              </w:rPr>
              <w:t>semestres</w:t>
            </w:r>
            <w:proofErr w:type="spellEnd"/>
            <w:r w:rsidR="00591741" w:rsidRPr="00BD52D2">
              <w:rPr>
                <w:rFonts w:ascii="Arial" w:hAnsi="Arial" w:cs="Arial"/>
                <w:i/>
                <w:color w:val="000000" w:themeColor="text1"/>
                <w:sz w:val="18"/>
                <w:szCs w:val="18"/>
                <w:lang w:val="en-GB"/>
              </w:rPr>
              <w:t xml:space="preserve"> </w:t>
            </w:r>
            <w:proofErr w:type="spellStart"/>
            <w:r w:rsidR="00591741" w:rsidRPr="00BD52D2">
              <w:rPr>
                <w:rFonts w:ascii="Arial" w:hAnsi="Arial" w:cs="Arial"/>
                <w:i/>
                <w:color w:val="000000" w:themeColor="text1"/>
                <w:sz w:val="18"/>
                <w:szCs w:val="18"/>
                <w:lang w:val="en-GB"/>
              </w:rPr>
              <w:t>correspondants</w:t>
            </w:r>
            <w:proofErr w:type="spellEnd"/>
            <w:r w:rsidR="00591741" w:rsidRPr="00BD52D2">
              <w:rPr>
                <w:rFonts w:ascii="Arial" w:hAnsi="Arial" w:cs="Arial"/>
                <w:i/>
                <w:color w:val="000000" w:themeColor="text1"/>
                <w:sz w:val="18"/>
                <w:szCs w:val="18"/>
                <w:lang w:val="en-GB"/>
              </w:rPr>
              <w:t>)</w:t>
            </w:r>
          </w:p>
          <w:p w14:paraId="663E1C37" w14:textId="77777777" w:rsidR="00A4266E" w:rsidRPr="00BD52D2" w:rsidRDefault="00A4266E" w:rsidP="0020456E">
            <w:pPr>
              <w:rPr>
                <w:rFonts w:ascii="Arial" w:hAnsi="Arial" w:cs="Arial"/>
                <w:color w:val="000000" w:themeColor="text1"/>
                <w:sz w:val="18"/>
                <w:szCs w:val="18"/>
                <w:lang w:val="en-GB"/>
              </w:rPr>
            </w:pPr>
          </w:p>
          <w:p w14:paraId="77CD48FD" w14:textId="77777777" w:rsidR="00D117E5" w:rsidRPr="00BD52D2" w:rsidRDefault="00D117E5" w:rsidP="0020456E">
            <w:pPr>
              <w:rPr>
                <w:rFonts w:ascii="Arial" w:hAnsi="Arial" w:cs="Arial"/>
                <w:color w:val="000000" w:themeColor="text1"/>
                <w:sz w:val="18"/>
                <w:szCs w:val="18"/>
                <w:lang w:val="en-GB"/>
              </w:rPr>
            </w:pPr>
          </w:p>
          <w:p w14:paraId="1975F80A" w14:textId="05713880" w:rsidR="00A4266E" w:rsidRPr="00BD52D2" w:rsidRDefault="003D222D" w:rsidP="0020456E">
            <w:pPr>
              <w:rPr>
                <w:rFonts w:ascii="Arial" w:hAnsi="Arial" w:cs="Arial"/>
                <w:color w:val="000000" w:themeColor="text1"/>
                <w:sz w:val="20"/>
                <w:szCs w:val="20"/>
              </w:rPr>
            </w:pPr>
            <w:sdt>
              <w:sdtPr>
                <w:rPr>
                  <w:rFonts w:ascii="Arial" w:hAnsi="Arial" w:cs="Arial"/>
                  <w:color w:val="000000" w:themeColor="text1"/>
                </w:rPr>
                <w:id w:val="1284541894"/>
                <w14:checkbox>
                  <w14:checked w14:val="1"/>
                  <w14:checkedState w14:val="2612" w14:font="MS Gothic"/>
                  <w14:uncheckedState w14:val="2610" w14:font="MS Gothic"/>
                </w14:checkbox>
              </w:sdtPr>
              <w:sdtEndPr/>
              <w:sdtContent>
                <w:r w:rsidR="00F97E32" w:rsidRPr="00BD52D2">
                  <w:rPr>
                    <w:rFonts w:ascii="MS Gothic" w:eastAsia="MS Gothic" w:hAnsi="MS Gothic" w:cs="Arial" w:hint="eastAsia"/>
                    <w:color w:val="000000" w:themeColor="text1"/>
                  </w:rPr>
                  <w:t>☒</w:t>
                </w:r>
              </w:sdtContent>
            </w:sdt>
            <w:r w:rsidR="00F5737A" w:rsidRPr="00BD52D2">
              <w:rPr>
                <w:rFonts w:ascii="Arial" w:hAnsi="Arial" w:cs="Arial"/>
                <w:color w:val="000000" w:themeColor="text1"/>
              </w:rPr>
              <w:t xml:space="preserve"> </w:t>
            </w:r>
            <w:r w:rsidR="00A4266E" w:rsidRPr="00BD52D2">
              <w:rPr>
                <w:rStyle w:val="StyleStyleStyle5murielleNonItalique10ptGrasSoulignemCar"/>
                <w:rFonts w:cs="Arial"/>
                <w:i w:val="0"/>
                <w:color w:val="000000" w:themeColor="text1"/>
                <w:sz w:val="20"/>
                <w:szCs w:val="20"/>
              </w:rPr>
              <w:t>Période en alternance en entreprise</w:t>
            </w:r>
            <w:r w:rsidR="00A4266E" w:rsidRPr="00BD52D2">
              <w:rPr>
                <w:rFonts w:ascii="Arial" w:hAnsi="Arial" w:cs="Arial"/>
                <w:color w:val="000000" w:themeColor="text1"/>
                <w:sz w:val="20"/>
                <w:szCs w:val="20"/>
              </w:rPr>
              <w:t xml:space="preserve"> </w:t>
            </w:r>
          </w:p>
          <w:p w14:paraId="2C317F2F" w14:textId="77777777" w:rsidR="00A76FC3" w:rsidRPr="00BD52D2" w:rsidRDefault="00A76FC3" w:rsidP="00A76FC3">
            <w:pPr>
              <w:rPr>
                <w:rFonts w:ascii="Arial" w:hAnsi="Arial" w:cs="Arial"/>
                <w:color w:val="000000" w:themeColor="text1"/>
                <w:sz w:val="18"/>
                <w:szCs w:val="18"/>
              </w:rPr>
            </w:pPr>
            <w:r w:rsidRPr="00BD52D2">
              <w:rPr>
                <w:rFonts w:ascii="Arial" w:hAnsi="Arial" w:cs="Arial"/>
                <w:color w:val="000000" w:themeColor="text1"/>
                <w:sz w:val="18"/>
                <w:szCs w:val="18"/>
              </w:rPr>
              <w:t>Les périodes en entreprise alternent avec les périodes en formation avec des pas de 2 à 5 semaines.</w:t>
            </w:r>
          </w:p>
          <w:p w14:paraId="01E8EBF8" w14:textId="77777777" w:rsidR="00A76FC3" w:rsidRPr="00BD52D2" w:rsidRDefault="00A76FC3" w:rsidP="00A76FC3">
            <w:pPr>
              <w:rPr>
                <w:rFonts w:ascii="Arial" w:hAnsi="Arial" w:cs="Arial"/>
                <w:color w:val="000000" w:themeColor="text1"/>
                <w:sz w:val="18"/>
                <w:szCs w:val="18"/>
              </w:rPr>
            </w:pPr>
          </w:p>
          <w:p w14:paraId="5DB96149" w14:textId="5FB13DEB" w:rsidR="00A4266E" w:rsidRPr="00BD52D2" w:rsidRDefault="00A76FC3" w:rsidP="00A76FC3">
            <w:pPr>
              <w:rPr>
                <w:rFonts w:ascii="Arial" w:hAnsi="Arial" w:cs="Arial"/>
                <w:color w:val="000000" w:themeColor="text1"/>
                <w:sz w:val="18"/>
                <w:szCs w:val="18"/>
              </w:rPr>
            </w:pPr>
            <w:r w:rsidRPr="00BD52D2">
              <w:rPr>
                <w:rFonts w:ascii="Arial" w:hAnsi="Arial" w:cs="Arial"/>
                <w:color w:val="000000" w:themeColor="text1"/>
                <w:sz w:val="18"/>
                <w:szCs w:val="18"/>
              </w:rPr>
              <w:t>Répartis de septembre à juin, les périodes en entreprise alternent avec les périodes en formation.</w:t>
            </w:r>
          </w:p>
          <w:p w14:paraId="2BD61C91" w14:textId="1F031E38" w:rsidR="003640CA" w:rsidRPr="00BD52D2" w:rsidRDefault="003D222D" w:rsidP="00C6012E">
            <w:pPr>
              <w:pStyle w:val="StyleStyle5murielleNonItalique"/>
              <w:rPr>
                <w:rFonts w:cs="Arial"/>
                <w:i w:val="0"/>
                <w:color w:val="000000" w:themeColor="text1"/>
                <w:sz w:val="28"/>
                <w:szCs w:val="28"/>
              </w:rPr>
            </w:pPr>
            <w:sdt>
              <w:sdtPr>
                <w:rPr>
                  <w:rFonts w:cs="Arial"/>
                  <w:i w:val="0"/>
                  <w:color w:val="000000" w:themeColor="text1"/>
                  <w:sz w:val="24"/>
                </w:rPr>
                <w:id w:val="-1930501564"/>
                <w14:checkbox>
                  <w14:checked w14:val="0"/>
                  <w14:checkedState w14:val="2612" w14:font="MS Gothic"/>
                  <w14:uncheckedState w14:val="2610" w14:font="MS Gothic"/>
                </w14:checkbox>
              </w:sdtPr>
              <w:sdtEndPr/>
              <w:sdtContent>
                <w:r w:rsidR="00034D23" w:rsidRPr="00BD52D2">
                  <w:rPr>
                    <w:rFonts w:ascii="MS Gothic" w:eastAsia="MS Gothic" w:hAnsi="MS Gothic" w:cs="Arial" w:hint="eastAsia"/>
                    <w:i w:val="0"/>
                    <w:color w:val="000000" w:themeColor="text1"/>
                    <w:sz w:val="24"/>
                  </w:rPr>
                  <w:t>☐</w:t>
                </w:r>
              </w:sdtContent>
            </w:sdt>
            <w:r w:rsidR="00A4266E" w:rsidRPr="00BD52D2">
              <w:rPr>
                <w:rFonts w:cs="Arial"/>
                <w:i w:val="0"/>
                <w:color w:val="000000" w:themeColor="text1"/>
                <w:sz w:val="28"/>
                <w:szCs w:val="28"/>
              </w:rPr>
              <w:t xml:space="preserve"> </w:t>
            </w:r>
            <w:r w:rsidR="003640CA" w:rsidRPr="00BD52D2">
              <w:rPr>
                <w:rStyle w:val="StyleStyleStyle5murielleNonItalique10ptGrasSoulignemCar"/>
                <w:color w:val="000000" w:themeColor="text1"/>
                <w:sz w:val="20"/>
                <w:szCs w:val="20"/>
              </w:rPr>
              <w:t>Stage</w:t>
            </w:r>
            <w:r w:rsidR="001A2EF1" w:rsidRPr="00BD52D2">
              <w:rPr>
                <w:rStyle w:val="StyleStyleStyle5murielleNonItalique10ptGrasSoulignemCar"/>
                <w:color w:val="000000" w:themeColor="text1"/>
                <w:sz w:val="20"/>
                <w:szCs w:val="20"/>
              </w:rPr>
              <w:t> </w:t>
            </w:r>
            <w:r w:rsidR="00DF4815" w:rsidRPr="00BD52D2">
              <w:rPr>
                <w:rStyle w:val="StyleStyleStyle5murielleNonItalique10ptGrasSoulignemCar"/>
                <w:color w:val="000000" w:themeColor="text1"/>
                <w:sz w:val="20"/>
                <w:szCs w:val="20"/>
              </w:rPr>
              <w:t>obligatoire</w:t>
            </w:r>
            <w:r w:rsidR="00DF4815" w:rsidRPr="00BD52D2">
              <w:rPr>
                <w:rStyle w:val="StyleStyleStyle5murielleNonItalique10ptGrasSoulignemCar"/>
                <w:color w:val="000000" w:themeColor="text1"/>
                <w:sz w:val="20"/>
                <w:szCs w:val="20"/>
                <w:u w:val="none"/>
              </w:rPr>
              <w:t xml:space="preserve"> </w:t>
            </w:r>
            <w:r w:rsidR="001F0460" w:rsidRPr="00BD52D2">
              <w:rPr>
                <w:rStyle w:val="StyleStyleStyle5murielleNonItalique10ptGrasSoulignemCar"/>
                <w:b w:val="0"/>
                <w:color w:val="000000" w:themeColor="text1"/>
                <w:sz w:val="18"/>
                <w:szCs w:val="18"/>
                <w:u w:val="none"/>
              </w:rPr>
              <w:t>(minim</w:t>
            </w:r>
            <w:r w:rsidR="00097C03" w:rsidRPr="00BD52D2">
              <w:rPr>
                <w:rStyle w:val="StyleStyleStyle5murielleNonItalique10ptGrasSoulignemCar"/>
                <w:b w:val="0"/>
                <w:color w:val="000000" w:themeColor="text1"/>
                <w:sz w:val="18"/>
                <w:szCs w:val="18"/>
                <w:u w:val="none"/>
              </w:rPr>
              <w:t>um 12 semaines</w:t>
            </w:r>
            <w:r w:rsidR="00E67F39" w:rsidRPr="00BD52D2">
              <w:rPr>
                <w:rStyle w:val="stylestylestyle5muriellenonitalique10ptgrassoulignemcar0"/>
                <w:color w:val="000000" w:themeColor="text1"/>
                <w:sz w:val="18"/>
                <w:szCs w:val="18"/>
              </w:rPr>
              <w:t>,</w:t>
            </w:r>
            <w:r w:rsidR="00E67F39" w:rsidRPr="00BD52D2">
              <w:rPr>
                <w:rStyle w:val="stylestylestyle5muriellenonitalique10ptgrassoulignemcar0"/>
                <w:i w:val="0"/>
                <w:color w:val="000000" w:themeColor="text1"/>
                <w:sz w:val="18"/>
                <w:szCs w:val="18"/>
              </w:rPr>
              <w:t xml:space="preserve"> soit l'équivalent de 420h à temps plein,</w:t>
            </w:r>
            <w:r w:rsidR="00097C03" w:rsidRPr="00BD52D2">
              <w:rPr>
                <w:rStyle w:val="StyleStyleStyle5murielleNonItalique10ptGrasSoulignemCar"/>
                <w:b w:val="0"/>
                <w:color w:val="000000" w:themeColor="text1"/>
                <w:sz w:val="18"/>
                <w:szCs w:val="18"/>
                <w:u w:val="none"/>
              </w:rPr>
              <w:t xml:space="preserve"> pour une LP en 1 an)</w:t>
            </w:r>
            <w:r w:rsidR="00097C03" w:rsidRPr="00BD52D2">
              <w:rPr>
                <w:rStyle w:val="StyleStyleStyle5murielleNonItalique10ptGrasSoulignemCar"/>
                <w:b w:val="0"/>
                <w:color w:val="000000" w:themeColor="text1"/>
                <w:sz w:val="20"/>
                <w:szCs w:val="20"/>
              </w:rPr>
              <w:t xml:space="preserve"> </w:t>
            </w:r>
            <w:r w:rsidR="00E67F39" w:rsidRPr="00BD52D2">
              <w:rPr>
                <w:rStyle w:val="StyleStyleStyle5murielleNonItalique10ptGrasSoulignemCar"/>
                <w:b w:val="0"/>
                <w:color w:val="000000" w:themeColor="text1"/>
                <w:sz w:val="20"/>
                <w:szCs w:val="20"/>
              </w:rPr>
              <w:t xml:space="preserve"> </w:t>
            </w:r>
          </w:p>
          <w:p w14:paraId="5012A17E" w14:textId="44E5AC55" w:rsidR="00DF4815" w:rsidRPr="00BD52D2" w:rsidRDefault="00A76FC3" w:rsidP="00F3584E">
            <w:pPr>
              <w:rPr>
                <w:rFonts w:ascii="Arial" w:hAnsi="Arial" w:cs="Arial"/>
                <w:color w:val="000000" w:themeColor="text1"/>
                <w:sz w:val="18"/>
                <w:szCs w:val="18"/>
              </w:rPr>
            </w:pPr>
            <w:r w:rsidRPr="00BD52D2">
              <w:rPr>
                <w:rFonts w:ascii="Arial" w:hAnsi="Arial" w:cs="Arial"/>
                <w:color w:val="000000" w:themeColor="text1"/>
                <w:sz w:val="18"/>
                <w:szCs w:val="18"/>
              </w:rPr>
              <w:t>Non concerné par le stage</w:t>
            </w:r>
          </w:p>
          <w:p w14:paraId="594EA6EF" w14:textId="77777777" w:rsidR="0046358A" w:rsidRPr="00BD52D2" w:rsidRDefault="0046358A" w:rsidP="00975639">
            <w:pPr>
              <w:pStyle w:val="StyleStyle5murielleNonItalique"/>
              <w:spacing w:before="0" w:after="0"/>
              <w:jc w:val="left"/>
              <w:rPr>
                <w:rFonts w:ascii="Times New Roman" w:hAnsi="Times New Roman"/>
                <w:b/>
                <w:i w:val="0"/>
                <w:color w:val="000000" w:themeColor="text1"/>
                <w:sz w:val="24"/>
              </w:rPr>
            </w:pPr>
          </w:p>
          <w:p w14:paraId="396708D9" w14:textId="77777777" w:rsidR="003640CA" w:rsidRPr="00BD52D2" w:rsidRDefault="00974F00" w:rsidP="00A05053">
            <w:pPr>
              <w:pStyle w:val="StyleStyle5murielleNonItalique"/>
              <w:rPr>
                <w:rStyle w:val="StyleStyleStyle5murielleNonItalique10ptGrasSoulignemCar"/>
                <w:b w:val="0"/>
                <w:color w:val="000000" w:themeColor="text1"/>
                <w:u w:val="none"/>
              </w:rPr>
            </w:pPr>
            <w:r w:rsidRPr="00BD52D2">
              <w:rPr>
                <w:rStyle w:val="StyleStyleStyle5murielleNonItalique10ptGrasSoulignemCar"/>
                <w:color w:val="000000" w:themeColor="text1"/>
                <w:sz w:val="20"/>
                <w:szCs w:val="20"/>
              </w:rPr>
              <w:t>Rapport de stage/ Projet</w:t>
            </w:r>
            <w:r w:rsidR="008634A4" w:rsidRPr="00BD52D2">
              <w:rPr>
                <w:rStyle w:val="StyleStyleStyle5murielleNonItalique10ptGrasSoulignemCar"/>
                <w:color w:val="000000" w:themeColor="text1"/>
                <w:sz w:val="20"/>
                <w:szCs w:val="20"/>
              </w:rPr>
              <w:t xml:space="preserve"> tuto</w:t>
            </w:r>
            <w:r w:rsidRPr="00BD52D2">
              <w:rPr>
                <w:rStyle w:val="StyleStyleStyle5murielleNonItalique10ptGrasSoulignemCar"/>
                <w:color w:val="000000" w:themeColor="text1"/>
                <w:sz w:val="20"/>
                <w:szCs w:val="20"/>
              </w:rPr>
              <w:t>ré</w:t>
            </w:r>
            <w:r w:rsidR="00CC7E8C" w:rsidRPr="00BD52D2">
              <w:rPr>
                <w:rStyle w:val="StyleStyleStyle5murielleNonItalique10ptGrasSoulignemCar"/>
                <w:color w:val="000000" w:themeColor="text1"/>
                <w:sz w:val="20"/>
                <w:szCs w:val="20"/>
              </w:rPr>
              <w:t xml:space="preserve">/ Mémoire </w:t>
            </w:r>
            <w:r w:rsidR="003640CA" w:rsidRPr="00BD52D2">
              <w:rPr>
                <w:rStyle w:val="StyleStyleStyle5murielleNonItalique10ptGrasSoulignemCar"/>
                <w:color w:val="000000" w:themeColor="text1"/>
                <w:sz w:val="20"/>
                <w:szCs w:val="20"/>
              </w:rPr>
              <w:t>:</w:t>
            </w:r>
            <w:r w:rsidR="00B96870" w:rsidRPr="00BD52D2">
              <w:rPr>
                <w:rStyle w:val="StyleStyleStyle5murielleNonItalique10ptGrasSoulignemCar"/>
                <w:color w:val="000000" w:themeColor="text1"/>
                <w:u w:val="none"/>
              </w:rPr>
              <w:t xml:space="preserve"> </w:t>
            </w:r>
            <w:r w:rsidR="00FD6FEC" w:rsidRPr="00BD52D2">
              <w:rPr>
                <w:rStyle w:val="StyleStyleStyle5murielleNonItalique10ptGrasSoulignemCar"/>
                <w:b w:val="0"/>
                <w:color w:val="000000" w:themeColor="text1"/>
                <w:sz w:val="18"/>
                <w:szCs w:val="18"/>
                <w:u w:val="none"/>
              </w:rPr>
              <w:t>(partie à compléter le cas échéant)</w:t>
            </w:r>
            <w:r w:rsidR="00FD6FEC" w:rsidRPr="00BD52D2">
              <w:rPr>
                <w:rStyle w:val="StyleStyleStyle5murielleNonItalique10ptGrasSoulignemCar"/>
                <w:color w:val="000000" w:themeColor="text1"/>
                <w:sz w:val="18"/>
                <w:szCs w:val="18"/>
                <w:u w:val="none"/>
              </w:rPr>
              <w:t xml:space="preserve"> </w:t>
            </w:r>
          </w:p>
          <w:p w14:paraId="698688CF" w14:textId="28DF14E1" w:rsidR="004370C3" w:rsidRPr="000220D8" w:rsidRDefault="000220D8" w:rsidP="000220D8">
            <w:pPr>
              <w:rPr>
                <w:rFonts w:ascii="Arial" w:hAnsi="Arial"/>
                <w:color w:val="000000" w:themeColor="text1"/>
                <w:sz w:val="20"/>
                <w:szCs w:val="20"/>
              </w:rPr>
            </w:pPr>
            <w:r w:rsidRPr="00BD52D2">
              <w:rPr>
                <w:rFonts w:ascii="Arial" w:hAnsi="Arial" w:cs="Arial"/>
                <w:color w:val="000000" w:themeColor="text1"/>
                <w:sz w:val="18"/>
                <w:szCs w:val="18"/>
              </w:rPr>
              <w:t>Non concerné par le stage</w:t>
            </w:r>
          </w:p>
          <w:p w14:paraId="693B5F03" w14:textId="77777777" w:rsidR="009303D5" w:rsidRPr="00BD52D2" w:rsidRDefault="009303D5" w:rsidP="002B7C1A">
            <w:pPr>
              <w:pStyle w:val="StyleStyle5murielleNonItalique"/>
              <w:rPr>
                <w:b/>
                <w:bCs/>
                <w:color w:val="000000" w:themeColor="text1"/>
                <w:sz w:val="18"/>
                <w:szCs w:val="18"/>
                <w:u w:val="single"/>
              </w:rPr>
            </w:pPr>
          </w:p>
        </w:tc>
      </w:tr>
      <w:tr w:rsidR="00BD52D2" w:rsidRPr="00BD52D2" w14:paraId="2407B353" w14:textId="77777777" w:rsidTr="004470D9">
        <w:tblPrEx>
          <w:tblBorders>
            <w:insideH w:val="single" w:sz="4" w:space="0" w:color="auto"/>
          </w:tblBorders>
          <w:tblLook w:val="01E0" w:firstRow="1" w:lastRow="1" w:firstColumn="1" w:lastColumn="1" w:noHBand="0" w:noVBand="0"/>
        </w:tblPrEx>
        <w:tc>
          <w:tcPr>
            <w:tcW w:w="10582" w:type="dxa"/>
          </w:tcPr>
          <w:p w14:paraId="434C12BD" w14:textId="77777777" w:rsidR="004470D9" w:rsidRPr="00BD52D2" w:rsidRDefault="004470D9" w:rsidP="0050491F">
            <w:pPr>
              <w:rPr>
                <w:rFonts w:ascii="Arial" w:hAnsi="Arial"/>
                <w:b/>
                <w:bCs/>
                <w:color w:val="000000" w:themeColor="text1"/>
                <w:sz w:val="22"/>
                <w:u w:val="single"/>
              </w:rPr>
            </w:pPr>
          </w:p>
          <w:p w14:paraId="5877AFAE" w14:textId="77777777" w:rsidR="004470D9" w:rsidRPr="00BD52D2" w:rsidRDefault="004470D9" w:rsidP="0050491F">
            <w:pPr>
              <w:rPr>
                <w:b/>
                <w:bCs/>
                <w:iCs/>
                <w:color w:val="000000" w:themeColor="text1"/>
                <w:sz w:val="22"/>
              </w:rPr>
            </w:pPr>
            <w:r w:rsidRPr="00BD52D2">
              <w:rPr>
                <w:rFonts w:ascii="Arial" w:hAnsi="Arial"/>
                <w:b/>
                <w:bCs/>
                <w:color w:val="000000" w:themeColor="text1"/>
                <w:sz w:val="22"/>
                <w:u w:val="single"/>
              </w:rPr>
              <w:t>Article 4 :</w:t>
            </w:r>
            <w:r w:rsidRPr="00BD52D2">
              <w:rPr>
                <w:rFonts w:ascii="Arial" w:hAnsi="Arial"/>
                <w:b/>
                <w:bCs/>
                <w:color w:val="000000" w:themeColor="text1"/>
                <w:sz w:val="22"/>
              </w:rPr>
              <w:t xml:space="preserve"> </w:t>
            </w:r>
            <w:r w:rsidRPr="00BD52D2">
              <w:rPr>
                <w:b/>
                <w:i/>
                <w:iCs/>
                <w:color w:val="000000" w:themeColor="text1"/>
                <w:szCs w:val="20"/>
              </w:rPr>
              <w:t xml:space="preserve"> </w:t>
            </w:r>
            <w:r w:rsidRPr="00BD52D2">
              <w:rPr>
                <w:rFonts w:ascii="Arial" w:hAnsi="Arial"/>
                <w:b/>
                <w:bCs/>
                <w:color w:val="000000" w:themeColor="text1"/>
                <w:sz w:val="22"/>
                <w:u w:val="single"/>
              </w:rPr>
              <w:t>Assiduité aux enseignements</w:t>
            </w:r>
            <w:r w:rsidRPr="00BD52D2">
              <w:rPr>
                <w:b/>
                <w:bCs/>
                <w:i/>
                <w:iCs/>
                <w:color w:val="000000" w:themeColor="text1"/>
                <w:sz w:val="22"/>
              </w:rPr>
              <w:t xml:space="preserve"> </w:t>
            </w:r>
          </w:p>
          <w:p w14:paraId="029B89F2" w14:textId="77777777" w:rsidR="004470D9" w:rsidRPr="00BD52D2" w:rsidRDefault="004470D9" w:rsidP="0050491F">
            <w:pPr>
              <w:rPr>
                <w:color w:val="000000" w:themeColor="text1"/>
              </w:rPr>
            </w:pPr>
          </w:p>
        </w:tc>
      </w:tr>
      <w:tr w:rsidR="00BD52D2" w:rsidRPr="00BD52D2" w14:paraId="00E0D0AE" w14:textId="77777777" w:rsidTr="00CD54C1">
        <w:tblPrEx>
          <w:tblBorders>
            <w:insideH w:val="single" w:sz="4" w:space="0" w:color="auto"/>
          </w:tblBorders>
          <w:tblLook w:val="01E0" w:firstRow="1" w:lastRow="1" w:firstColumn="1" w:lastColumn="1" w:noHBand="0" w:noVBand="0"/>
        </w:tblPrEx>
        <w:tc>
          <w:tcPr>
            <w:tcW w:w="10582" w:type="dxa"/>
          </w:tcPr>
          <w:p w14:paraId="33C31F73" w14:textId="52ACAFEB" w:rsidR="00B94DF0" w:rsidRPr="00BD52D2" w:rsidRDefault="00B94DF0" w:rsidP="00B94DF0">
            <w:pPr>
              <w:pStyle w:val="StyleStyle5murielleNonItalique"/>
              <w:rPr>
                <w:bCs/>
                <w:i w:val="0"/>
                <w:color w:val="000000" w:themeColor="text1"/>
                <w:sz w:val="18"/>
                <w:szCs w:val="18"/>
              </w:rPr>
            </w:pPr>
            <w:r w:rsidRPr="00BD52D2">
              <w:rPr>
                <w:rFonts w:cs="Arial"/>
                <w:bCs/>
                <w:i w:val="0"/>
                <w:color w:val="000000" w:themeColor="text1"/>
                <w:sz w:val="18"/>
                <w:szCs w:val="18"/>
              </w:rPr>
              <w:t>Les enseignements ci-après sont à présence obligatoire</w:t>
            </w:r>
            <w:r w:rsidRPr="00BD52D2">
              <w:rPr>
                <w:rFonts w:cs="Arial"/>
                <w:bCs/>
                <w:color w:val="000000" w:themeColor="text1"/>
                <w:sz w:val="18"/>
                <w:szCs w:val="18"/>
              </w:rPr>
              <w:t xml:space="preserve"> </w:t>
            </w:r>
            <w:r w:rsidRPr="00BD52D2">
              <w:rPr>
                <w:rStyle w:val="StyleStyleStyle5murielleNonItalique10ptGrasSoulignemCar"/>
                <w:b w:val="0"/>
                <w:color w:val="000000" w:themeColor="text1"/>
                <w:sz w:val="18"/>
                <w:szCs w:val="18"/>
                <w:u w:val="none"/>
              </w:rPr>
              <w:t xml:space="preserve">(partie à compléter le cas échéant) : </w:t>
            </w:r>
            <w:r w:rsidR="00A76FC3" w:rsidRPr="00BD52D2">
              <w:rPr>
                <w:rStyle w:val="StyleStyleStyle5murielleNonItalique10ptGrasSoulignemCar"/>
                <w:b w:val="0"/>
                <w:color w:val="000000" w:themeColor="text1"/>
                <w:sz w:val="18"/>
                <w:szCs w:val="18"/>
                <w:u w:val="none"/>
              </w:rPr>
              <w:t>Toutes les UE sont obligatoires</w:t>
            </w:r>
          </w:p>
          <w:p w14:paraId="144A319A" w14:textId="77777777" w:rsidR="000D081F" w:rsidRPr="00BD52D2" w:rsidRDefault="000D081F" w:rsidP="000D081F">
            <w:pPr>
              <w:jc w:val="both"/>
              <w:rPr>
                <w:rFonts w:ascii="Arial" w:hAnsi="Arial" w:cs="Arial"/>
                <w:bCs/>
                <w:color w:val="000000" w:themeColor="text1"/>
                <w:sz w:val="18"/>
                <w:szCs w:val="18"/>
              </w:rPr>
            </w:pPr>
          </w:p>
          <w:p w14:paraId="46704FC3" w14:textId="0AC074B6" w:rsidR="000D081F" w:rsidRPr="00BD52D2" w:rsidRDefault="000D081F" w:rsidP="000D081F">
            <w:pPr>
              <w:jc w:val="both"/>
              <w:rPr>
                <w:rFonts w:ascii="Arial" w:hAnsi="Arial" w:cs="Arial"/>
                <w:bCs/>
                <w:color w:val="000000" w:themeColor="text1"/>
                <w:sz w:val="18"/>
                <w:szCs w:val="18"/>
              </w:rPr>
            </w:pPr>
            <w:r w:rsidRPr="00BD52D2">
              <w:rPr>
                <w:rFonts w:ascii="Arial" w:hAnsi="Arial" w:cs="Arial"/>
                <w:bCs/>
                <w:color w:val="000000" w:themeColor="text1"/>
                <w:sz w:val="18"/>
                <w:szCs w:val="18"/>
              </w:rPr>
              <w:t xml:space="preserve">La présente règle ne s’applique qu’aux </w:t>
            </w:r>
            <w:r w:rsidRPr="00BD52D2">
              <w:rPr>
                <w:rFonts w:ascii="Arial" w:hAnsi="Arial" w:cs="Arial"/>
                <w:b/>
                <w:bCs/>
                <w:color w:val="000000" w:themeColor="text1"/>
                <w:sz w:val="18"/>
                <w:szCs w:val="18"/>
              </w:rPr>
              <w:t>séances d’enseignement sans évaluation</w:t>
            </w:r>
            <w:r w:rsidRPr="00BD52D2">
              <w:rPr>
                <w:rFonts w:ascii="Arial" w:hAnsi="Arial" w:cs="Arial"/>
                <w:bCs/>
                <w:color w:val="000000" w:themeColor="text1"/>
                <w:sz w:val="18"/>
                <w:szCs w:val="18"/>
              </w:rPr>
              <w:t>, qu’il s’agisse de contrôle continu ou d’examen terminal</w:t>
            </w:r>
            <w:r w:rsidRPr="00BD52D2">
              <w:rPr>
                <w:bCs/>
                <w:color w:val="000000" w:themeColor="text1"/>
              </w:rPr>
              <w:t>.</w:t>
            </w:r>
          </w:p>
          <w:p w14:paraId="4BA17114" w14:textId="23C3F133" w:rsidR="000D081F" w:rsidRPr="00BD52D2" w:rsidRDefault="000D081F" w:rsidP="00B94DF0">
            <w:pPr>
              <w:jc w:val="both"/>
              <w:rPr>
                <w:rFonts w:ascii="Arial" w:hAnsi="Arial" w:cs="Arial"/>
                <w:bCs/>
                <w:color w:val="000000" w:themeColor="text1"/>
                <w:sz w:val="18"/>
                <w:szCs w:val="18"/>
              </w:rPr>
            </w:pPr>
            <w:r w:rsidRPr="00BD52D2">
              <w:rPr>
                <w:rFonts w:ascii="Arial" w:hAnsi="Arial" w:cs="Arial"/>
                <w:bCs/>
                <w:color w:val="000000" w:themeColor="text1"/>
                <w:sz w:val="18"/>
                <w:szCs w:val="18"/>
              </w:rPr>
              <w:t xml:space="preserve"> </w:t>
            </w:r>
          </w:p>
          <w:p w14:paraId="3FA272EF" w14:textId="3FCA36B4" w:rsidR="00B94DF0" w:rsidRPr="00BD52D2" w:rsidRDefault="00B94DF0" w:rsidP="00B94DF0">
            <w:pPr>
              <w:jc w:val="both"/>
              <w:rPr>
                <w:rFonts w:ascii="Arial" w:hAnsi="Arial" w:cs="Arial"/>
                <w:bCs/>
                <w:color w:val="000000" w:themeColor="text1"/>
                <w:sz w:val="18"/>
                <w:szCs w:val="18"/>
              </w:rPr>
            </w:pPr>
            <w:r w:rsidRPr="00BD52D2">
              <w:rPr>
                <w:rFonts w:ascii="Arial" w:hAnsi="Arial" w:cs="Arial"/>
                <w:bCs/>
                <w:color w:val="000000" w:themeColor="text1"/>
                <w:sz w:val="18"/>
                <w:szCs w:val="18"/>
              </w:rPr>
              <w:t xml:space="preserve">S’agissant des enseignements à présence obligatoire (TD, TP, CM, conférences, séminaires, cours de langue), les règles relatives à l’assiduité sont définies au sein de chaque règlement des études, dans les conditions fixées ci-dessous : </w:t>
            </w:r>
          </w:p>
          <w:p w14:paraId="5620036E" w14:textId="77777777" w:rsidR="00B94DF0" w:rsidRPr="00BD52D2" w:rsidRDefault="00B94DF0" w:rsidP="00B94DF0">
            <w:pPr>
              <w:jc w:val="both"/>
              <w:rPr>
                <w:rFonts w:ascii="Arial" w:hAnsi="Arial" w:cs="Arial"/>
                <w:color w:val="000000" w:themeColor="text1"/>
                <w:sz w:val="18"/>
                <w:szCs w:val="18"/>
              </w:rPr>
            </w:pPr>
          </w:p>
          <w:p w14:paraId="25306D2D" w14:textId="7AA3B5FC" w:rsidR="00B94DF0" w:rsidRPr="00BD52D2" w:rsidRDefault="000D081F" w:rsidP="00B94DF0">
            <w:pPr>
              <w:pStyle w:val="Paragraphedeliste"/>
              <w:numPr>
                <w:ilvl w:val="0"/>
                <w:numId w:val="28"/>
              </w:numPr>
              <w:spacing w:after="0" w:line="240" w:lineRule="auto"/>
              <w:jc w:val="both"/>
              <w:rPr>
                <w:rFonts w:ascii="Arial" w:hAnsi="Arial" w:cs="Arial"/>
                <w:color w:val="000000" w:themeColor="text1"/>
                <w:sz w:val="18"/>
                <w:szCs w:val="18"/>
              </w:rPr>
            </w:pPr>
            <w:r w:rsidRPr="00BD52D2">
              <w:rPr>
                <w:rFonts w:ascii="Arial" w:hAnsi="Arial" w:cs="Arial"/>
                <w:color w:val="000000" w:themeColor="text1"/>
                <w:sz w:val="18"/>
                <w:szCs w:val="18"/>
              </w:rPr>
              <w:t>Par défaut, l</w:t>
            </w:r>
            <w:r w:rsidR="00B94DF0" w:rsidRPr="00BD52D2">
              <w:rPr>
                <w:rFonts w:ascii="Arial" w:hAnsi="Arial" w:cs="Arial"/>
                <w:color w:val="000000" w:themeColor="text1"/>
                <w:sz w:val="18"/>
                <w:szCs w:val="18"/>
              </w:rPr>
              <w:t>es absen</w:t>
            </w:r>
            <w:r w:rsidR="0007480B" w:rsidRPr="00BD52D2">
              <w:rPr>
                <w:rFonts w:ascii="Arial" w:hAnsi="Arial" w:cs="Arial"/>
                <w:color w:val="000000" w:themeColor="text1"/>
                <w:sz w:val="18"/>
                <w:szCs w:val="18"/>
              </w:rPr>
              <w:t>ces doivent être justifiées dans</w:t>
            </w:r>
            <w:r w:rsidR="00B94DF0" w:rsidRPr="00BD52D2">
              <w:rPr>
                <w:rFonts w:ascii="Arial" w:hAnsi="Arial" w:cs="Arial"/>
                <w:color w:val="000000" w:themeColor="text1"/>
                <w:sz w:val="18"/>
                <w:szCs w:val="18"/>
              </w:rPr>
              <w:t xml:space="preserve"> un </w:t>
            </w:r>
            <w:r w:rsidR="00B94DF0" w:rsidRPr="00BD52D2">
              <w:rPr>
                <w:rFonts w:ascii="Arial" w:hAnsi="Arial" w:cs="Arial"/>
                <w:color w:val="000000" w:themeColor="text1"/>
                <w:sz w:val="18"/>
                <w:szCs w:val="18"/>
                <w:u w:val="single"/>
              </w:rPr>
              <w:t>délai de 5 jours ouvrés</w:t>
            </w:r>
            <w:r w:rsidR="00B94DF0" w:rsidRPr="00BD52D2">
              <w:rPr>
                <w:rFonts w:ascii="Arial" w:hAnsi="Arial" w:cs="Arial"/>
                <w:color w:val="000000" w:themeColor="text1"/>
                <w:sz w:val="18"/>
                <w:szCs w:val="18"/>
              </w:rPr>
              <w:t xml:space="preserve"> à compter de la reprise de l’étudiant, avec remise d’un justificatif.</w:t>
            </w:r>
            <w:r w:rsidR="004D64BC" w:rsidRPr="00BD52D2">
              <w:rPr>
                <w:rFonts w:ascii="Arial" w:hAnsi="Arial" w:cs="Arial"/>
                <w:color w:val="000000" w:themeColor="text1"/>
                <w:sz w:val="18"/>
                <w:szCs w:val="18"/>
              </w:rPr>
              <w:t xml:space="preserve"> La composante a la latitude d’allonger ce délai si elle l’estime utile (mais pas de le réduire). </w:t>
            </w:r>
            <w:r w:rsidR="00B94DF0" w:rsidRPr="00BD52D2">
              <w:rPr>
                <w:rFonts w:ascii="Arial" w:hAnsi="Arial" w:cs="Arial"/>
                <w:color w:val="000000" w:themeColor="text1"/>
                <w:sz w:val="18"/>
                <w:szCs w:val="18"/>
              </w:rPr>
              <w:t xml:space="preserve">  </w:t>
            </w:r>
          </w:p>
          <w:p w14:paraId="4DD9257F" w14:textId="77777777" w:rsidR="00B94DF0" w:rsidRPr="00BD52D2" w:rsidRDefault="00B94DF0" w:rsidP="00B94DF0">
            <w:pPr>
              <w:pStyle w:val="Paragraphedeliste"/>
              <w:spacing w:after="0" w:line="240" w:lineRule="auto"/>
              <w:ind w:left="360"/>
              <w:jc w:val="both"/>
              <w:rPr>
                <w:rFonts w:ascii="Arial" w:hAnsi="Arial" w:cs="Arial"/>
                <w:color w:val="000000" w:themeColor="text1"/>
                <w:sz w:val="18"/>
                <w:szCs w:val="18"/>
              </w:rPr>
            </w:pPr>
          </w:p>
          <w:p w14:paraId="1E806449" w14:textId="7E40C5E2" w:rsidR="00B94DF0" w:rsidRPr="00BD52D2" w:rsidRDefault="00B94DF0" w:rsidP="00B94DF0">
            <w:pPr>
              <w:pStyle w:val="Paragraphedeliste"/>
              <w:numPr>
                <w:ilvl w:val="0"/>
                <w:numId w:val="28"/>
              </w:numPr>
              <w:spacing w:after="0" w:line="240" w:lineRule="auto"/>
              <w:jc w:val="both"/>
              <w:rPr>
                <w:rFonts w:ascii="Arial" w:hAnsi="Arial" w:cs="Arial"/>
                <w:color w:val="000000" w:themeColor="text1"/>
                <w:sz w:val="18"/>
                <w:szCs w:val="18"/>
              </w:rPr>
            </w:pPr>
            <w:r w:rsidRPr="00BD52D2">
              <w:rPr>
                <w:rFonts w:ascii="Arial" w:hAnsi="Arial" w:cs="Arial"/>
                <w:color w:val="000000" w:themeColor="text1"/>
                <w:sz w:val="18"/>
                <w:szCs w:val="18"/>
              </w:rPr>
              <w:t xml:space="preserve">En cas d’absences injustifiées </w:t>
            </w:r>
            <w:r w:rsidRPr="00BD52D2">
              <w:rPr>
                <w:rFonts w:ascii="Arial" w:hAnsi="Arial" w:cs="Arial"/>
                <w:color w:val="000000" w:themeColor="text1"/>
                <w:sz w:val="18"/>
                <w:szCs w:val="18"/>
                <w:u w:val="single"/>
              </w:rPr>
              <w:t xml:space="preserve">à plus d’un quart du volume total </w:t>
            </w:r>
            <w:r w:rsidR="000D081F" w:rsidRPr="00BD52D2">
              <w:rPr>
                <w:rFonts w:ascii="Arial" w:hAnsi="Arial" w:cs="Arial"/>
                <w:color w:val="000000" w:themeColor="text1"/>
                <w:sz w:val="18"/>
                <w:szCs w:val="18"/>
                <w:u w:val="single"/>
              </w:rPr>
              <w:t>de l’enseignement concerné</w:t>
            </w:r>
            <w:r w:rsidRPr="00BD52D2">
              <w:rPr>
                <w:rFonts w:ascii="Arial" w:hAnsi="Arial" w:cs="Arial"/>
                <w:color w:val="000000" w:themeColor="text1"/>
                <w:sz w:val="18"/>
                <w:szCs w:val="18"/>
              </w:rPr>
              <w:t xml:space="preserve"> à présence obligatoire, l’étudiant sera sanctionné selon la modalité fixée par la composante </w:t>
            </w:r>
            <w:r w:rsidR="00157B6A" w:rsidRPr="00BD52D2">
              <w:rPr>
                <w:rFonts w:ascii="Arial" w:hAnsi="Arial" w:cs="Arial"/>
                <w:color w:val="000000" w:themeColor="text1"/>
                <w:sz w:val="18"/>
                <w:szCs w:val="18"/>
              </w:rPr>
              <w:t>l’étudiant sera considéré comme défaillant</w:t>
            </w:r>
          </w:p>
          <w:p w14:paraId="3E94149E" w14:textId="77777777" w:rsidR="00B94DF0" w:rsidRPr="00BD52D2" w:rsidRDefault="00B94DF0" w:rsidP="00B94DF0">
            <w:pPr>
              <w:jc w:val="both"/>
              <w:rPr>
                <w:rFonts w:ascii="Arial" w:hAnsi="Arial" w:cs="Arial"/>
                <w:color w:val="000000" w:themeColor="text1"/>
                <w:sz w:val="18"/>
                <w:szCs w:val="18"/>
              </w:rPr>
            </w:pPr>
          </w:p>
          <w:p w14:paraId="51E7D1E8" w14:textId="7DB4FBC0" w:rsidR="00B94DF0" w:rsidRPr="00BD52D2" w:rsidRDefault="00B94DF0" w:rsidP="00B94DF0">
            <w:pPr>
              <w:jc w:val="both"/>
              <w:rPr>
                <w:color w:val="000000" w:themeColor="text1"/>
              </w:rPr>
            </w:pPr>
            <w:r w:rsidRPr="00BD52D2">
              <w:rPr>
                <w:rFonts w:ascii="Arial" w:hAnsi="Arial" w:cs="Arial"/>
                <w:color w:val="000000" w:themeColor="text1"/>
                <w:sz w:val="18"/>
                <w:szCs w:val="18"/>
              </w:rPr>
              <w:t>Une absence d’assiduité est autoris</w:t>
            </w:r>
            <w:r w:rsidR="00D82696" w:rsidRPr="00BD52D2">
              <w:rPr>
                <w:rFonts w:ascii="Arial" w:hAnsi="Arial" w:cs="Arial"/>
                <w:color w:val="000000" w:themeColor="text1"/>
                <w:sz w:val="18"/>
                <w:szCs w:val="18"/>
              </w:rPr>
              <w:t>ée pour les publics spécifiques, sous réserve qu’ils soient reconnus en tant que tels par l’établissement et qu’ils fournissent une attestation justifiant cette dispense du fait de leur situation.</w:t>
            </w:r>
            <w:r w:rsidR="00D82696" w:rsidRPr="00BD52D2">
              <w:rPr>
                <w:color w:val="000000" w:themeColor="text1"/>
              </w:rPr>
              <w:t xml:space="preserve"> </w:t>
            </w:r>
          </w:p>
          <w:p w14:paraId="456C8952" w14:textId="77777777" w:rsidR="00B94DF0" w:rsidRPr="00BD52D2" w:rsidRDefault="00B94DF0" w:rsidP="00B94DF0">
            <w:pPr>
              <w:jc w:val="both"/>
              <w:rPr>
                <w:rFonts w:ascii="Arial" w:hAnsi="Arial" w:cs="Arial"/>
                <w:color w:val="000000" w:themeColor="text1"/>
                <w:sz w:val="18"/>
                <w:szCs w:val="18"/>
              </w:rPr>
            </w:pPr>
          </w:p>
          <w:p w14:paraId="6FDCF909" w14:textId="77777777" w:rsidR="00B94DF0" w:rsidRPr="00BD52D2" w:rsidRDefault="00B94DF0" w:rsidP="00B94DF0">
            <w:pPr>
              <w:rPr>
                <w:rFonts w:ascii="Arial" w:hAnsi="Arial" w:cs="Arial"/>
                <w:color w:val="000000" w:themeColor="text1"/>
                <w:sz w:val="18"/>
                <w:szCs w:val="18"/>
              </w:rPr>
            </w:pPr>
            <w:r w:rsidRPr="00BD52D2">
              <w:rPr>
                <w:rFonts w:ascii="Arial" w:hAnsi="Arial" w:cs="Arial"/>
                <w:color w:val="000000" w:themeColor="text1"/>
                <w:sz w:val="18"/>
                <w:szCs w:val="18"/>
              </w:rPr>
              <w:t xml:space="preserve">Les absences justifiées dans le cadre de l’alternance sont celles prévues par le Code du Travail. L’alternant doit justifier par un document officiel toutes ses absences. </w:t>
            </w:r>
          </w:p>
          <w:p w14:paraId="0B4ABDD7" w14:textId="77777777" w:rsidR="00B94DF0" w:rsidRPr="00BD52D2" w:rsidRDefault="00B94DF0" w:rsidP="00B94DF0">
            <w:pPr>
              <w:jc w:val="both"/>
              <w:rPr>
                <w:rFonts w:ascii="Arial" w:hAnsi="Arial" w:cs="Arial"/>
                <w:color w:val="000000" w:themeColor="text1"/>
                <w:sz w:val="18"/>
                <w:szCs w:val="18"/>
              </w:rPr>
            </w:pPr>
          </w:p>
          <w:p w14:paraId="4D61A66A" w14:textId="77777777" w:rsidR="00B94DF0" w:rsidRPr="00BD52D2" w:rsidRDefault="00B94DF0" w:rsidP="00B94DF0">
            <w:pPr>
              <w:jc w:val="both"/>
              <w:rPr>
                <w:rFonts w:ascii="Arial" w:hAnsi="Arial" w:cs="Arial"/>
                <w:color w:val="000000" w:themeColor="text1"/>
                <w:sz w:val="18"/>
                <w:szCs w:val="18"/>
              </w:rPr>
            </w:pPr>
            <w:r w:rsidRPr="00BD52D2">
              <w:rPr>
                <w:rFonts w:ascii="Arial" w:hAnsi="Arial" w:cs="Arial"/>
                <w:color w:val="000000" w:themeColor="text1"/>
                <w:sz w:val="18"/>
                <w:szCs w:val="18"/>
              </w:rPr>
              <w:t xml:space="preserve">Le jury est souverain pour apprécier la nature de l’absence. </w:t>
            </w:r>
          </w:p>
          <w:p w14:paraId="363A0B06" w14:textId="77777777" w:rsidR="00B94DF0" w:rsidRPr="00BD52D2" w:rsidRDefault="00B94DF0" w:rsidP="00B94DF0">
            <w:pPr>
              <w:jc w:val="both"/>
              <w:rPr>
                <w:rFonts w:ascii="Arial" w:hAnsi="Arial" w:cs="Arial"/>
                <w:color w:val="000000" w:themeColor="text1"/>
                <w:sz w:val="18"/>
                <w:szCs w:val="18"/>
              </w:rPr>
            </w:pPr>
          </w:p>
          <w:p w14:paraId="36053576" w14:textId="19B09110" w:rsidR="00B94DF0" w:rsidRPr="00BD52D2" w:rsidRDefault="00B94DF0" w:rsidP="0050491F">
            <w:pPr>
              <w:rPr>
                <w:color w:val="000000" w:themeColor="text1"/>
              </w:rPr>
            </w:pPr>
            <w:r w:rsidRPr="00BD52D2">
              <w:rPr>
                <w:rFonts w:ascii="Arial" w:hAnsi="Arial" w:cs="Arial"/>
                <w:color w:val="000000" w:themeColor="text1"/>
                <w:sz w:val="18"/>
                <w:szCs w:val="18"/>
              </w:rPr>
              <w:t xml:space="preserve">Chaque étudiant doit également respecter les règles de ponctualité relatives à l’emploi du temps </w:t>
            </w:r>
            <w:r w:rsidR="00157B6A" w:rsidRPr="00BD52D2">
              <w:rPr>
                <w:rFonts w:ascii="Arial" w:hAnsi="Arial" w:cs="Arial"/>
                <w:color w:val="000000" w:themeColor="text1"/>
                <w:sz w:val="18"/>
                <w:szCs w:val="18"/>
              </w:rPr>
              <w:t xml:space="preserve">et pourra être refusé en cas de </w:t>
            </w:r>
            <w:r w:rsidR="00D94E3D" w:rsidRPr="00BD52D2">
              <w:rPr>
                <w:rFonts w:ascii="Arial" w:hAnsi="Arial" w:cs="Arial"/>
                <w:color w:val="000000" w:themeColor="text1"/>
                <w:sz w:val="18"/>
                <w:szCs w:val="18"/>
              </w:rPr>
              <w:t>non-respect</w:t>
            </w:r>
            <w:r w:rsidR="00157B6A" w:rsidRPr="00BD52D2">
              <w:rPr>
                <w:rFonts w:ascii="Arial" w:hAnsi="Arial" w:cs="Arial"/>
                <w:color w:val="000000" w:themeColor="text1"/>
                <w:sz w:val="18"/>
                <w:szCs w:val="18"/>
              </w:rPr>
              <w:t xml:space="preserve"> des règles.</w:t>
            </w:r>
            <w:r w:rsidRPr="00BD52D2">
              <w:rPr>
                <w:color w:val="000000" w:themeColor="text1"/>
              </w:rPr>
              <w:t xml:space="preserve"> </w:t>
            </w:r>
          </w:p>
        </w:tc>
      </w:tr>
    </w:tbl>
    <w:p w14:paraId="11DD04D3" w14:textId="77777777" w:rsidR="008935BE" w:rsidRPr="00BD52D2" w:rsidRDefault="008935BE" w:rsidP="003640CA">
      <w:pPr>
        <w:rPr>
          <w:color w:val="000000" w:themeColor="text1"/>
        </w:rPr>
      </w:pPr>
    </w:p>
    <w:p w14:paraId="3C46D7FF" w14:textId="6C6DA711" w:rsidR="008935BE" w:rsidRPr="00BD52D2" w:rsidRDefault="003640CA" w:rsidP="00FF06B9">
      <w:pPr>
        <w:pStyle w:val="StyleTitre1murielle14pt"/>
        <w:rPr>
          <w:b w:val="0"/>
          <w:color w:val="000000" w:themeColor="text1"/>
          <w:sz w:val="16"/>
          <w:szCs w:val="20"/>
          <w:u w:val="single"/>
        </w:rPr>
      </w:pPr>
      <w:bookmarkStart w:id="4" w:name="_Toc285195948"/>
      <w:r w:rsidRPr="00BD52D2">
        <w:rPr>
          <w:color w:val="000000" w:themeColor="text1"/>
        </w:rPr>
        <w:t>I</w:t>
      </w:r>
      <w:r w:rsidR="009408B8" w:rsidRPr="00BD52D2">
        <w:rPr>
          <w:color w:val="000000" w:themeColor="text1"/>
        </w:rPr>
        <w:t>II</w:t>
      </w:r>
      <w:r w:rsidRPr="00BD52D2">
        <w:rPr>
          <w:color w:val="000000" w:themeColor="text1"/>
        </w:rPr>
        <w:t xml:space="preserve"> – </w:t>
      </w:r>
      <w:bookmarkEnd w:id="4"/>
      <w:r w:rsidR="00B774C2" w:rsidRPr="00BD52D2">
        <w:rPr>
          <w:color w:val="000000" w:themeColor="text1"/>
        </w:rPr>
        <w:t xml:space="preserve">Règles de validation, compensation, valorisation, capitalisation </w:t>
      </w:r>
    </w:p>
    <w:p w14:paraId="04D93525" w14:textId="77777777" w:rsidR="008935BE" w:rsidRPr="00BD52D2" w:rsidRDefault="008935BE" w:rsidP="00D33946">
      <w:pPr>
        <w:rPr>
          <w:b/>
          <w:color w:val="000000" w:themeColor="text1"/>
          <w:sz w:val="16"/>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8023"/>
      </w:tblGrid>
      <w:tr w:rsidR="00BD52D2" w:rsidRPr="00BD52D2" w14:paraId="4F64CF24" w14:textId="77777777" w:rsidTr="00846159">
        <w:tc>
          <w:tcPr>
            <w:tcW w:w="10171" w:type="dxa"/>
            <w:gridSpan w:val="2"/>
          </w:tcPr>
          <w:p w14:paraId="1BD88850" w14:textId="77777777" w:rsidR="009A0DA3" w:rsidRPr="00BD52D2" w:rsidRDefault="005C7AEF" w:rsidP="005800F8">
            <w:pPr>
              <w:rPr>
                <w:rFonts w:ascii="Arial" w:hAnsi="Arial"/>
                <w:b/>
                <w:bCs/>
                <w:color w:val="000000" w:themeColor="text1"/>
                <w:sz w:val="22"/>
                <w:u w:val="single"/>
              </w:rPr>
            </w:pPr>
            <w:bookmarkStart w:id="5" w:name="_Toc285195950"/>
            <w:r w:rsidRPr="00BD52D2">
              <w:rPr>
                <w:rFonts w:ascii="Arial" w:hAnsi="Arial"/>
                <w:b/>
                <w:bCs/>
                <w:color w:val="000000" w:themeColor="text1"/>
                <w:sz w:val="22"/>
                <w:u w:val="single"/>
              </w:rPr>
              <w:t>Article 5</w:t>
            </w:r>
            <w:r w:rsidR="0095602D" w:rsidRPr="00BD52D2">
              <w:rPr>
                <w:rFonts w:ascii="Arial" w:hAnsi="Arial"/>
                <w:b/>
                <w:bCs/>
                <w:color w:val="000000" w:themeColor="text1"/>
                <w:sz w:val="22"/>
                <w:u w:val="single"/>
              </w:rPr>
              <w:t> : Validation,</w:t>
            </w:r>
            <w:r w:rsidR="00EE0EFF" w:rsidRPr="00BD52D2">
              <w:rPr>
                <w:rFonts w:ascii="Arial" w:hAnsi="Arial"/>
                <w:b/>
                <w:bCs/>
                <w:color w:val="000000" w:themeColor="text1"/>
                <w:sz w:val="22"/>
                <w:u w:val="single"/>
              </w:rPr>
              <w:t xml:space="preserve"> compensation</w:t>
            </w:r>
            <w:bookmarkEnd w:id="5"/>
            <w:r w:rsidR="00782D2E" w:rsidRPr="00BD52D2">
              <w:rPr>
                <w:rFonts w:ascii="Arial" w:hAnsi="Arial"/>
                <w:b/>
                <w:bCs/>
                <w:color w:val="000000" w:themeColor="text1"/>
                <w:sz w:val="22"/>
                <w:u w:val="single"/>
              </w:rPr>
              <w:t xml:space="preserve">, valorisation, </w:t>
            </w:r>
            <w:r w:rsidR="0095602D" w:rsidRPr="00BD52D2">
              <w:rPr>
                <w:rFonts w:ascii="Arial" w:hAnsi="Arial"/>
                <w:b/>
                <w:bCs/>
                <w:color w:val="000000" w:themeColor="text1"/>
                <w:sz w:val="22"/>
                <w:u w:val="single"/>
              </w:rPr>
              <w:t>capitalisation</w:t>
            </w:r>
          </w:p>
          <w:p w14:paraId="5CF21D8F" w14:textId="77777777" w:rsidR="005800F8" w:rsidRPr="00BD52D2" w:rsidRDefault="005800F8" w:rsidP="005800F8">
            <w:pPr>
              <w:rPr>
                <w:color w:val="000000" w:themeColor="text1"/>
              </w:rPr>
            </w:pPr>
          </w:p>
        </w:tc>
      </w:tr>
      <w:tr w:rsidR="00BD52D2" w:rsidRPr="00BD52D2" w14:paraId="337BE872" w14:textId="77777777" w:rsidTr="00846159">
        <w:tc>
          <w:tcPr>
            <w:tcW w:w="10171" w:type="dxa"/>
            <w:gridSpan w:val="2"/>
          </w:tcPr>
          <w:p w14:paraId="696B69E6" w14:textId="77777777" w:rsidR="0006580C" w:rsidRPr="00BD52D2" w:rsidRDefault="0006580C" w:rsidP="0006580C">
            <w:pPr>
              <w:pStyle w:val="StyleTitre3murielleItalique"/>
              <w:rPr>
                <w:b/>
                <w:i w:val="0"/>
                <w:iCs w:val="0"/>
                <w:color w:val="000000" w:themeColor="text1"/>
                <w:sz w:val="20"/>
                <w:szCs w:val="20"/>
              </w:rPr>
            </w:pPr>
            <w:r w:rsidRPr="00BD52D2">
              <w:rPr>
                <w:b/>
                <w:i w:val="0"/>
                <w:iCs w:val="0"/>
                <w:color w:val="000000" w:themeColor="text1"/>
                <w:sz w:val="20"/>
                <w:szCs w:val="20"/>
              </w:rPr>
              <w:t>5.1 – Validation/compensation : règles d’acquisition des EC, UE, Blocs de connaissances et de compétences, semestres, année</w:t>
            </w:r>
          </w:p>
          <w:p w14:paraId="58CA83E1" w14:textId="77777777" w:rsidR="004470D9" w:rsidRPr="00BD52D2" w:rsidRDefault="004470D9" w:rsidP="0006580C">
            <w:pPr>
              <w:spacing w:after="120"/>
              <w:jc w:val="both"/>
              <w:rPr>
                <w:rFonts w:ascii="Arial" w:hAnsi="Arial" w:cs="Arial"/>
                <w:color w:val="000000" w:themeColor="text1"/>
                <w:sz w:val="18"/>
                <w:szCs w:val="18"/>
              </w:rPr>
            </w:pPr>
            <w:r w:rsidRPr="00BD52D2">
              <w:rPr>
                <w:rFonts w:ascii="Arial" w:hAnsi="Arial" w:cs="Arial"/>
                <w:color w:val="000000" w:themeColor="text1"/>
                <w:sz w:val="18"/>
                <w:szCs w:val="18"/>
              </w:rPr>
              <w:t>« </w:t>
            </w:r>
            <w:r w:rsidR="0006580C" w:rsidRPr="00BD52D2">
              <w:rPr>
                <w:rFonts w:ascii="Arial" w:hAnsi="Arial" w:cs="Arial"/>
                <w:color w:val="000000" w:themeColor="text1"/>
                <w:sz w:val="18"/>
                <w:szCs w:val="18"/>
              </w:rPr>
              <w:t>La compensation s’effectue au sein des UE définies par l'établissement. Elle s’effectue également au sein de regroupements cohérents d’UE, organisés notamment en blocs de connaissances et de compétences (BCC)</w:t>
            </w:r>
            <w:r w:rsidRPr="00BD52D2">
              <w:rPr>
                <w:rFonts w:ascii="Arial" w:hAnsi="Arial" w:cs="Arial"/>
                <w:color w:val="000000" w:themeColor="text1"/>
                <w:sz w:val="18"/>
                <w:szCs w:val="18"/>
              </w:rPr>
              <w:t> »</w:t>
            </w:r>
            <w:r w:rsidR="0006580C" w:rsidRPr="00BD52D2">
              <w:rPr>
                <w:rFonts w:ascii="Arial" w:hAnsi="Arial" w:cs="Arial"/>
                <w:color w:val="000000" w:themeColor="text1"/>
                <w:sz w:val="18"/>
                <w:szCs w:val="18"/>
              </w:rPr>
              <w:t xml:space="preserve"> (Extrait art. </w:t>
            </w:r>
            <w:r w:rsidR="009A60A1" w:rsidRPr="00BD52D2">
              <w:rPr>
                <w:rFonts w:ascii="Arial" w:hAnsi="Arial" w:cs="Arial"/>
                <w:color w:val="000000" w:themeColor="text1"/>
                <w:sz w:val="18"/>
                <w:szCs w:val="18"/>
              </w:rPr>
              <w:t>12</w:t>
            </w:r>
            <w:r w:rsidR="0006580C" w:rsidRPr="00BD52D2">
              <w:rPr>
                <w:rFonts w:ascii="Arial" w:hAnsi="Arial" w:cs="Arial"/>
                <w:color w:val="000000" w:themeColor="text1"/>
                <w:sz w:val="18"/>
                <w:szCs w:val="18"/>
              </w:rPr>
              <w:t xml:space="preserve"> arrêté </w:t>
            </w:r>
            <w:r w:rsidR="009A60A1" w:rsidRPr="00BD52D2">
              <w:rPr>
                <w:rFonts w:ascii="Arial" w:hAnsi="Arial" w:cs="Arial"/>
                <w:color w:val="000000" w:themeColor="text1"/>
                <w:sz w:val="18"/>
                <w:szCs w:val="18"/>
              </w:rPr>
              <w:t>LP</w:t>
            </w:r>
            <w:r w:rsidR="0006580C" w:rsidRPr="00BD52D2">
              <w:rPr>
                <w:rFonts w:ascii="Arial" w:hAnsi="Arial" w:cs="Arial"/>
                <w:color w:val="000000" w:themeColor="text1"/>
                <w:sz w:val="18"/>
                <w:szCs w:val="18"/>
              </w:rPr>
              <w:t xml:space="preserve"> </w:t>
            </w:r>
            <w:r w:rsidR="009A60A1" w:rsidRPr="00BD52D2">
              <w:rPr>
                <w:rFonts w:ascii="Arial" w:hAnsi="Arial" w:cs="Arial"/>
                <w:color w:val="000000" w:themeColor="text1"/>
                <w:sz w:val="18"/>
                <w:szCs w:val="18"/>
              </w:rPr>
              <w:t>6 décembre 2019</w:t>
            </w:r>
            <w:r w:rsidR="0006580C" w:rsidRPr="00BD52D2">
              <w:rPr>
                <w:rFonts w:ascii="Arial" w:hAnsi="Arial" w:cs="Arial"/>
                <w:color w:val="000000" w:themeColor="text1"/>
                <w:sz w:val="18"/>
                <w:szCs w:val="18"/>
              </w:rPr>
              <w:t>).</w:t>
            </w:r>
            <w:r w:rsidR="00CB3B6B" w:rsidRPr="00BD52D2">
              <w:rPr>
                <w:rFonts w:ascii="Arial" w:hAnsi="Arial" w:cs="Arial"/>
                <w:color w:val="000000" w:themeColor="text1"/>
                <w:sz w:val="18"/>
                <w:szCs w:val="18"/>
              </w:rPr>
              <w:t xml:space="preserve"> </w:t>
            </w:r>
          </w:p>
          <w:p w14:paraId="6C323B15" w14:textId="77777777" w:rsidR="004470D9" w:rsidRPr="00BD52D2" w:rsidRDefault="004470D9" w:rsidP="004470D9">
            <w:pPr>
              <w:spacing w:after="120"/>
              <w:jc w:val="both"/>
              <w:rPr>
                <w:rFonts w:ascii="Arial" w:hAnsi="Arial" w:cs="Arial"/>
                <w:color w:val="000000" w:themeColor="text1"/>
                <w:sz w:val="18"/>
                <w:szCs w:val="18"/>
              </w:rPr>
            </w:pPr>
            <w:bookmarkStart w:id="6" w:name="_Hlk97298337"/>
            <w:r w:rsidRPr="00BD52D2">
              <w:rPr>
                <w:rFonts w:ascii="Arial" w:hAnsi="Arial" w:cs="Arial"/>
                <w:color w:val="000000" w:themeColor="text1"/>
                <w:sz w:val="18"/>
                <w:szCs w:val="18"/>
              </w:rPr>
              <w:t>S’ajoute à ces règles nationales de compensation</w:t>
            </w:r>
            <w:bookmarkEnd w:id="6"/>
            <w:r w:rsidRPr="00BD52D2">
              <w:rPr>
                <w:rFonts w:ascii="Arial" w:hAnsi="Arial" w:cs="Arial"/>
                <w:color w:val="000000" w:themeColor="text1"/>
                <w:sz w:val="18"/>
                <w:szCs w:val="18"/>
              </w:rPr>
              <w:t>, une compensation entre UE au sein des semestres ou de l’année, ainsi qu’entre les semestres consécutifs (S1-S2 ; S3-S4 ; S5-S6), sauf règle particulière précisée dans les paragraphes « semestre » et « année » ci-dessous.</w:t>
            </w:r>
          </w:p>
          <w:p w14:paraId="6187D825" w14:textId="45AF198E" w:rsidR="0006580C" w:rsidRPr="00BD52D2" w:rsidRDefault="004470D9" w:rsidP="00FF06B9">
            <w:pPr>
              <w:spacing w:after="120"/>
              <w:jc w:val="both"/>
              <w:rPr>
                <w:color w:val="000000" w:themeColor="text1"/>
                <w:sz w:val="20"/>
              </w:rPr>
            </w:pPr>
            <w:r w:rsidRPr="00BD52D2">
              <w:rPr>
                <w:rFonts w:ascii="Arial" w:hAnsi="Arial" w:cs="Arial"/>
                <w:b/>
                <w:color w:val="000000" w:themeColor="text1"/>
                <w:sz w:val="18"/>
                <w:szCs w:val="18"/>
              </w:rPr>
              <w:t>Les règles de compensation doivent être identiques au sein d'une mention.</w:t>
            </w:r>
          </w:p>
        </w:tc>
      </w:tr>
      <w:tr w:rsidR="00BD52D2" w:rsidRPr="00BD52D2" w14:paraId="4E1C567A" w14:textId="77777777" w:rsidTr="00846159">
        <w:tc>
          <w:tcPr>
            <w:tcW w:w="2148" w:type="dxa"/>
          </w:tcPr>
          <w:p w14:paraId="3391318F" w14:textId="77777777" w:rsidR="00116682" w:rsidRPr="00BD52D2" w:rsidRDefault="00116682" w:rsidP="00EE3244">
            <w:pPr>
              <w:pStyle w:val="Style4murielle"/>
              <w:rPr>
                <w:color w:val="000000" w:themeColor="text1"/>
              </w:rPr>
            </w:pPr>
          </w:p>
          <w:p w14:paraId="6427141D" w14:textId="77777777" w:rsidR="002B0500" w:rsidRPr="00BD52D2" w:rsidRDefault="002B0500" w:rsidP="00EE3244">
            <w:pPr>
              <w:pStyle w:val="Style4murielle"/>
              <w:rPr>
                <w:color w:val="000000" w:themeColor="text1"/>
              </w:rPr>
            </w:pPr>
          </w:p>
          <w:p w14:paraId="4A3B7C38" w14:textId="77777777" w:rsidR="008935BE" w:rsidRPr="00BD52D2" w:rsidRDefault="008935BE" w:rsidP="00EE3244">
            <w:pPr>
              <w:pStyle w:val="Style4murielle"/>
              <w:rPr>
                <w:color w:val="000000" w:themeColor="text1"/>
              </w:rPr>
            </w:pPr>
          </w:p>
          <w:p w14:paraId="67194875" w14:textId="77777777" w:rsidR="008935BE" w:rsidRPr="00BD52D2" w:rsidRDefault="008935BE" w:rsidP="00EE3244">
            <w:pPr>
              <w:pStyle w:val="Style4murielle"/>
              <w:rPr>
                <w:color w:val="000000" w:themeColor="text1"/>
              </w:rPr>
            </w:pPr>
          </w:p>
          <w:p w14:paraId="4FFDA1B8" w14:textId="77777777" w:rsidR="008935BE" w:rsidRPr="00BD52D2" w:rsidRDefault="008935BE" w:rsidP="00EE3244">
            <w:pPr>
              <w:pStyle w:val="Style4murielle"/>
              <w:rPr>
                <w:color w:val="000000" w:themeColor="text1"/>
              </w:rPr>
            </w:pPr>
          </w:p>
          <w:p w14:paraId="5031FB4A" w14:textId="77777777" w:rsidR="008935BE" w:rsidRPr="00BD52D2" w:rsidRDefault="008935BE" w:rsidP="00EE3244">
            <w:pPr>
              <w:pStyle w:val="Style4murielle"/>
              <w:rPr>
                <w:color w:val="000000" w:themeColor="text1"/>
              </w:rPr>
            </w:pPr>
          </w:p>
          <w:p w14:paraId="288231DB" w14:textId="77777777" w:rsidR="008935BE" w:rsidRPr="00BD52D2" w:rsidRDefault="008935BE" w:rsidP="00EE3244">
            <w:pPr>
              <w:pStyle w:val="Style4murielle"/>
              <w:rPr>
                <w:color w:val="000000" w:themeColor="text1"/>
              </w:rPr>
            </w:pPr>
          </w:p>
          <w:p w14:paraId="25BF6E95" w14:textId="77777777" w:rsidR="00CD2FDE" w:rsidRPr="00BD52D2" w:rsidRDefault="00CD2FDE" w:rsidP="00EE3244">
            <w:pPr>
              <w:pStyle w:val="Style4murielle"/>
              <w:rPr>
                <w:color w:val="000000" w:themeColor="text1"/>
              </w:rPr>
            </w:pPr>
          </w:p>
          <w:p w14:paraId="3C0223AB" w14:textId="77777777" w:rsidR="00E70EF7" w:rsidRPr="00BD52D2" w:rsidRDefault="00604660" w:rsidP="00EE3244">
            <w:pPr>
              <w:pStyle w:val="Style4murielle"/>
              <w:rPr>
                <w:color w:val="000000" w:themeColor="text1"/>
              </w:rPr>
            </w:pPr>
            <w:r w:rsidRPr="00BD52D2">
              <w:rPr>
                <w:color w:val="000000" w:themeColor="text1"/>
              </w:rPr>
              <w:t>Année</w:t>
            </w:r>
          </w:p>
        </w:tc>
        <w:tc>
          <w:tcPr>
            <w:tcW w:w="8023" w:type="dxa"/>
          </w:tcPr>
          <w:p w14:paraId="79E41C12" w14:textId="77777777" w:rsidR="003341BD" w:rsidRPr="00BD52D2" w:rsidRDefault="003341BD" w:rsidP="003341BD">
            <w:pPr>
              <w:pStyle w:val="StyleStyleStyle5murielleNonItalique9ptSoulignement"/>
              <w:rPr>
                <w:color w:val="000000" w:themeColor="text1"/>
              </w:rPr>
            </w:pPr>
          </w:p>
          <w:p w14:paraId="3F15E5A3" w14:textId="77777777" w:rsidR="003341BD" w:rsidRPr="00BD52D2" w:rsidRDefault="003341BD" w:rsidP="003341BD">
            <w:pPr>
              <w:pStyle w:val="StyleStyleStyle5murielleNonItalique9ptSoulignement"/>
              <w:rPr>
                <w:color w:val="000000" w:themeColor="text1"/>
              </w:rPr>
            </w:pPr>
          </w:p>
          <w:p w14:paraId="461764DF" w14:textId="77777777" w:rsidR="003341BD" w:rsidRPr="00BD52D2" w:rsidRDefault="003341BD" w:rsidP="003341BD">
            <w:pPr>
              <w:pStyle w:val="StyleStyleStyle5murielleNonItalique9ptSoulignement"/>
              <w:rPr>
                <w:color w:val="000000" w:themeColor="text1"/>
              </w:rPr>
            </w:pPr>
            <w:r w:rsidRPr="00BD52D2">
              <w:rPr>
                <w:color w:val="000000" w:themeColor="text1"/>
              </w:rPr>
              <w:t xml:space="preserve">Moyenne pondérée des semestres ou de l’année ≥ 10/20 </w:t>
            </w:r>
          </w:p>
          <w:p w14:paraId="0A85A3DE" w14:textId="77777777" w:rsidR="003341BD" w:rsidRPr="00BD52D2" w:rsidRDefault="003341BD" w:rsidP="003341BD">
            <w:pPr>
              <w:pStyle w:val="StyleStyleStyle5murielleNonItalique9ptSoulignement"/>
              <w:rPr>
                <w:color w:val="000000" w:themeColor="text1"/>
              </w:rPr>
            </w:pPr>
          </w:p>
          <w:p w14:paraId="43EC41DB" w14:textId="77777777" w:rsidR="003341BD" w:rsidRPr="00BD52D2" w:rsidRDefault="003341BD" w:rsidP="003341BD">
            <w:pPr>
              <w:pStyle w:val="StyleStyleStyle5murielleNonItalique9ptSoulignement"/>
              <w:rPr>
                <w:color w:val="000000" w:themeColor="text1"/>
              </w:rPr>
            </w:pPr>
          </w:p>
          <w:p w14:paraId="59A74FF7" w14:textId="77777777" w:rsidR="003341BD" w:rsidRPr="00BD52D2" w:rsidRDefault="003341BD" w:rsidP="003341BD">
            <w:pPr>
              <w:pStyle w:val="StyleStyleStyle5murielleNonItalique9ptSoulignement"/>
              <w:rPr>
                <w:color w:val="000000" w:themeColor="text1"/>
              </w:rPr>
            </w:pPr>
          </w:p>
          <w:p w14:paraId="02B395AB" w14:textId="77777777" w:rsidR="003341BD" w:rsidRPr="00BD52D2" w:rsidRDefault="003341BD" w:rsidP="003341BD">
            <w:pPr>
              <w:pStyle w:val="StyleStyleStyle5murielleNonItalique9ptSoulignement"/>
              <w:rPr>
                <w:color w:val="000000" w:themeColor="text1"/>
              </w:rPr>
            </w:pPr>
            <w:r w:rsidRPr="00BD52D2">
              <w:rPr>
                <w:color w:val="000000" w:themeColor="text1"/>
              </w:rPr>
              <w:t xml:space="preserve">Une année peut être acquise : </w:t>
            </w:r>
          </w:p>
          <w:p w14:paraId="3E8179EB" w14:textId="77777777" w:rsidR="003341BD" w:rsidRPr="00BD52D2" w:rsidRDefault="003341BD" w:rsidP="003341BD">
            <w:pPr>
              <w:pStyle w:val="StyleStyleStyle5murielleNonItalique9ptSoulignement"/>
              <w:rPr>
                <w:color w:val="000000" w:themeColor="text1"/>
              </w:rPr>
            </w:pPr>
            <w:proofErr w:type="gramStart"/>
            <w:r w:rsidRPr="00BD52D2">
              <w:rPr>
                <w:color w:val="000000" w:themeColor="text1"/>
              </w:rPr>
              <w:t>soit</w:t>
            </w:r>
            <w:proofErr w:type="gramEnd"/>
            <w:r w:rsidRPr="00BD52D2">
              <w:rPr>
                <w:color w:val="000000" w:themeColor="text1"/>
              </w:rPr>
              <w:t xml:space="preserve"> par validation de chacune des UE qui la composent (note ≥ 10/20),</w:t>
            </w:r>
          </w:p>
          <w:p w14:paraId="082EFA14" w14:textId="77777777" w:rsidR="003341BD" w:rsidRPr="00BD52D2" w:rsidRDefault="003341BD" w:rsidP="003341BD">
            <w:pPr>
              <w:pStyle w:val="StyleStyleStyle5murielleNonItalique9ptSoulignement"/>
              <w:rPr>
                <w:color w:val="000000" w:themeColor="text1"/>
              </w:rPr>
            </w:pPr>
            <w:proofErr w:type="gramStart"/>
            <w:r w:rsidRPr="00BD52D2">
              <w:rPr>
                <w:color w:val="000000" w:themeColor="text1"/>
              </w:rPr>
              <w:t>soit</w:t>
            </w:r>
            <w:proofErr w:type="gramEnd"/>
            <w:r w:rsidRPr="00BD52D2">
              <w:rPr>
                <w:color w:val="000000" w:themeColor="text1"/>
              </w:rPr>
              <w:t xml:space="preserve"> par compensation annuelle entre UE (moyenne générale à l’année ≥ 10/20)</w:t>
            </w:r>
          </w:p>
          <w:p w14:paraId="74A73800" w14:textId="0A9AC63E" w:rsidR="00FB53C4" w:rsidRPr="00BD52D2" w:rsidRDefault="003341BD" w:rsidP="003341BD">
            <w:pPr>
              <w:pStyle w:val="StyleStyleStyle5murielleNonItalique9ptSoulignement"/>
              <w:rPr>
                <w:color w:val="000000" w:themeColor="text1"/>
              </w:rPr>
            </w:pPr>
            <w:r w:rsidRPr="00BD52D2">
              <w:rPr>
                <w:color w:val="000000" w:themeColor="text1"/>
              </w:rPr>
              <w:t xml:space="preserve"> </w:t>
            </w:r>
          </w:p>
        </w:tc>
      </w:tr>
      <w:tr w:rsidR="00BD52D2" w:rsidRPr="00BD52D2" w14:paraId="0291591C" w14:textId="77777777" w:rsidTr="00846159">
        <w:tc>
          <w:tcPr>
            <w:tcW w:w="2148" w:type="dxa"/>
          </w:tcPr>
          <w:p w14:paraId="16976057" w14:textId="77777777" w:rsidR="00F577E9" w:rsidRPr="00BD52D2" w:rsidRDefault="00F577E9" w:rsidP="00F577E9">
            <w:pPr>
              <w:jc w:val="center"/>
              <w:rPr>
                <w:rFonts w:ascii="Arial" w:hAnsi="Arial" w:cs="Arial"/>
                <w:color w:val="000000" w:themeColor="text1"/>
                <w:sz w:val="18"/>
                <w:szCs w:val="18"/>
              </w:rPr>
            </w:pPr>
          </w:p>
          <w:p w14:paraId="4857B79B" w14:textId="77777777" w:rsidR="00F577E9" w:rsidRPr="00BD52D2" w:rsidRDefault="00F577E9" w:rsidP="00F577E9">
            <w:pPr>
              <w:jc w:val="center"/>
              <w:rPr>
                <w:rFonts w:ascii="Arial" w:hAnsi="Arial" w:cs="Arial"/>
                <w:color w:val="000000" w:themeColor="text1"/>
                <w:sz w:val="18"/>
                <w:szCs w:val="18"/>
              </w:rPr>
            </w:pPr>
          </w:p>
          <w:p w14:paraId="682B9284" w14:textId="77777777" w:rsidR="00F577E9" w:rsidRPr="00BD52D2" w:rsidRDefault="00F577E9" w:rsidP="00F577E9">
            <w:pPr>
              <w:jc w:val="center"/>
              <w:rPr>
                <w:rFonts w:ascii="Arial" w:hAnsi="Arial" w:cs="Arial"/>
                <w:b/>
                <w:color w:val="000000" w:themeColor="text1"/>
                <w:sz w:val="18"/>
                <w:szCs w:val="18"/>
              </w:rPr>
            </w:pPr>
            <w:r w:rsidRPr="00BD52D2">
              <w:rPr>
                <w:rFonts w:ascii="Arial" w:hAnsi="Arial" w:cs="Arial"/>
                <w:b/>
                <w:color w:val="000000" w:themeColor="text1"/>
                <w:sz w:val="18"/>
                <w:szCs w:val="18"/>
              </w:rPr>
              <w:t>Bloc de connaissances et de compétences (BCC)</w:t>
            </w:r>
          </w:p>
          <w:p w14:paraId="6AA0D0A8" w14:textId="77777777" w:rsidR="00F577E9" w:rsidRPr="00BD52D2" w:rsidRDefault="00F577E9" w:rsidP="00EE3244">
            <w:pPr>
              <w:pStyle w:val="Style4murielle"/>
              <w:rPr>
                <w:color w:val="000000" w:themeColor="text1"/>
              </w:rPr>
            </w:pPr>
          </w:p>
        </w:tc>
        <w:tc>
          <w:tcPr>
            <w:tcW w:w="8023" w:type="dxa"/>
          </w:tcPr>
          <w:p w14:paraId="36719CCA" w14:textId="77777777" w:rsidR="00F577E9" w:rsidRPr="00BD52D2" w:rsidRDefault="00F577E9" w:rsidP="00F577E9">
            <w:pPr>
              <w:rPr>
                <w:color w:val="000000" w:themeColor="text1"/>
              </w:rPr>
            </w:pPr>
          </w:p>
          <w:p w14:paraId="3F98D078" w14:textId="77777777" w:rsidR="00F577E9" w:rsidRPr="00BD52D2" w:rsidRDefault="00F577E9" w:rsidP="00F577E9">
            <w:pPr>
              <w:jc w:val="both"/>
              <w:rPr>
                <w:rFonts w:ascii="Arial" w:hAnsi="Arial" w:cs="Arial"/>
                <w:color w:val="000000" w:themeColor="text1"/>
                <w:sz w:val="18"/>
                <w:szCs w:val="18"/>
              </w:rPr>
            </w:pPr>
            <w:r w:rsidRPr="00BD52D2">
              <w:rPr>
                <w:rFonts w:ascii="Arial" w:hAnsi="Arial" w:cs="Arial"/>
                <w:color w:val="000000" w:themeColor="text1"/>
                <w:sz w:val="18"/>
                <w:szCs w:val="18"/>
              </w:rPr>
              <w:t>Le bloc de connaissances et de compétences est un ensemble cohérent d’UE visant à valider et à attester l’acquisition d’ensembles homogènes et cohérents de compétences.</w:t>
            </w:r>
          </w:p>
          <w:p w14:paraId="64825253" w14:textId="77777777" w:rsidR="00F577E9" w:rsidRPr="00BD52D2" w:rsidRDefault="00F577E9" w:rsidP="00F577E9">
            <w:pPr>
              <w:rPr>
                <w:rFonts w:ascii="Arial" w:hAnsi="Arial" w:cs="Arial"/>
                <w:color w:val="000000" w:themeColor="text1"/>
                <w:sz w:val="18"/>
                <w:szCs w:val="18"/>
              </w:rPr>
            </w:pPr>
          </w:p>
          <w:p w14:paraId="769D25F9" w14:textId="77777777" w:rsidR="00F577E9" w:rsidRPr="00BD52D2" w:rsidRDefault="00F577E9" w:rsidP="00F577E9">
            <w:pPr>
              <w:rPr>
                <w:rFonts w:ascii="Arial" w:hAnsi="Arial" w:cs="Arial"/>
                <w:color w:val="000000" w:themeColor="text1"/>
                <w:sz w:val="18"/>
                <w:szCs w:val="18"/>
              </w:rPr>
            </w:pPr>
            <w:r w:rsidRPr="00BD52D2">
              <w:rPr>
                <w:rFonts w:ascii="Arial" w:hAnsi="Arial" w:cs="Arial"/>
                <w:color w:val="000000" w:themeColor="text1"/>
                <w:sz w:val="18"/>
                <w:szCs w:val="18"/>
              </w:rPr>
              <w:t>Le bloc de connaissances et de compétences peut être acquis :</w:t>
            </w:r>
          </w:p>
          <w:p w14:paraId="05C6A9E9" w14:textId="77777777" w:rsidR="00F577E9" w:rsidRPr="00BD52D2" w:rsidRDefault="00F577E9" w:rsidP="00F577E9">
            <w:pPr>
              <w:pStyle w:val="Paragraphedeliste"/>
              <w:numPr>
                <w:ilvl w:val="0"/>
                <w:numId w:val="22"/>
              </w:numPr>
              <w:spacing w:after="0" w:line="240" w:lineRule="auto"/>
              <w:jc w:val="both"/>
              <w:rPr>
                <w:rFonts w:ascii="Arial" w:hAnsi="Arial" w:cs="Arial"/>
                <w:color w:val="000000" w:themeColor="text1"/>
                <w:sz w:val="18"/>
                <w:szCs w:val="18"/>
              </w:rPr>
            </w:pPr>
            <w:proofErr w:type="gramStart"/>
            <w:r w:rsidRPr="00BD52D2">
              <w:rPr>
                <w:rFonts w:ascii="Arial" w:hAnsi="Arial" w:cs="Arial"/>
                <w:color w:val="000000" w:themeColor="text1"/>
                <w:sz w:val="18"/>
                <w:szCs w:val="18"/>
              </w:rPr>
              <w:t>soit</w:t>
            </w:r>
            <w:proofErr w:type="gramEnd"/>
            <w:r w:rsidRPr="00BD52D2">
              <w:rPr>
                <w:rFonts w:ascii="Arial" w:hAnsi="Arial" w:cs="Arial"/>
                <w:color w:val="000000" w:themeColor="text1"/>
                <w:sz w:val="18"/>
                <w:szCs w:val="18"/>
              </w:rPr>
              <w:t xml:space="preserve"> par </w:t>
            </w:r>
            <w:r w:rsidRPr="00BD52D2">
              <w:rPr>
                <w:rFonts w:ascii="Arial" w:hAnsi="Arial" w:cs="Arial"/>
                <w:b/>
                <w:bCs/>
                <w:color w:val="000000" w:themeColor="text1"/>
                <w:sz w:val="18"/>
                <w:szCs w:val="18"/>
              </w:rPr>
              <w:t>validation</w:t>
            </w:r>
            <w:r w:rsidRPr="00BD52D2">
              <w:rPr>
                <w:rFonts w:ascii="Arial" w:hAnsi="Arial" w:cs="Arial"/>
                <w:color w:val="000000" w:themeColor="text1"/>
                <w:sz w:val="18"/>
                <w:szCs w:val="18"/>
              </w:rPr>
              <w:t xml:space="preserve"> de chacune des UE qui le composent (note ≥ 10/20),</w:t>
            </w:r>
          </w:p>
          <w:p w14:paraId="31710B37" w14:textId="77777777" w:rsidR="00F577E9" w:rsidRPr="00BD52D2" w:rsidRDefault="00F577E9" w:rsidP="00F577E9">
            <w:pPr>
              <w:pStyle w:val="Paragraphedeliste"/>
              <w:numPr>
                <w:ilvl w:val="0"/>
                <w:numId w:val="22"/>
              </w:numPr>
              <w:spacing w:after="0" w:line="240" w:lineRule="auto"/>
              <w:jc w:val="both"/>
              <w:rPr>
                <w:rFonts w:ascii="Arial" w:hAnsi="Arial" w:cs="Arial"/>
                <w:color w:val="000000" w:themeColor="text1"/>
                <w:sz w:val="18"/>
                <w:szCs w:val="18"/>
              </w:rPr>
            </w:pPr>
            <w:proofErr w:type="gramStart"/>
            <w:r w:rsidRPr="00BD52D2">
              <w:rPr>
                <w:rFonts w:ascii="Arial" w:hAnsi="Arial" w:cs="Arial"/>
                <w:color w:val="000000" w:themeColor="text1"/>
                <w:sz w:val="18"/>
                <w:szCs w:val="18"/>
              </w:rPr>
              <w:t>soit</w:t>
            </w:r>
            <w:proofErr w:type="gramEnd"/>
            <w:r w:rsidRPr="00BD52D2">
              <w:rPr>
                <w:rFonts w:ascii="Arial" w:hAnsi="Arial" w:cs="Arial"/>
                <w:color w:val="000000" w:themeColor="text1"/>
                <w:sz w:val="18"/>
                <w:szCs w:val="18"/>
              </w:rPr>
              <w:t xml:space="preserve"> par </w:t>
            </w:r>
            <w:r w:rsidRPr="00BD52D2">
              <w:rPr>
                <w:rFonts w:ascii="Arial" w:hAnsi="Arial" w:cs="Arial"/>
                <w:b/>
                <w:bCs/>
                <w:color w:val="000000" w:themeColor="text1"/>
                <w:sz w:val="18"/>
                <w:szCs w:val="18"/>
              </w:rPr>
              <w:t xml:space="preserve">compensation </w:t>
            </w:r>
            <w:r w:rsidRPr="00BD52D2">
              <w:rPr>
                <w:rFonts w:ascii="Arial" w:hAnsi="Arial" w:cs="Arial"/>
                <w:color w:val="000000" w:themeColor="text1"/>
                <w:sz w:val="18"/>
                <w:szCs w:val="18"/>
              </w:rPr>
              <w:t xml:space="preserve">entre ces UE (moyenne générale ≥ 10/20). </w:t>
            </w:r>
          </w:p>
          <w:p w14:paraId="58C7FFF7" w14:textId="77777777" w:rsidR="00F577E9" w:rsidRPr="00BD52D2" w:rsidRDefault="00F577E9" w:rsidP="00F577E9">
            <w:pPr>
              <w:rPr>
                <w:rFonts w:ascii="Arial" w:hAnsi="Arial" w:cs="Arial"/>
                <w:color w:val="000000" w:themeColor="text1"/>
                <w:sz w:val="18"/>
                <w:szCs w:val="18"/>
              </w:rPr>
            </w:pPr>
          </w:p>
          <w:p w14:paraId="0BB38F69" w14:textId="77777777" w:rsidR="00F577E9" w:rsidRPr="00BD52D2" w:rsidRDefault="00F577E9" w:rsidP="00F577E9">
            <w:pPr>
              <w:rPr>
                <w:rFonts w:ascii="Arial" w:hAnsi="Arial" w:cs="Arial"/>
                <w:color w:val="000000" w:themeColor="text1"/>
                <w:sz w:val="18"/>
                <w:szCs w:val="18"/>
              </w:rPr>
            </w:pPr>
          </w:p>
        </w:tc>
      </w:tr>
      <w:tr w:rsidR="00BD52D2" w:rsidRPr="00BD52D2" w14:paraId="332F83C3" w14:textId="77777777" w:rsidTr="00846159">
        <w:tc>
          <w:tcPr>
            <w:tcW w:w="2148" w:type="dxa"/>
          </w:tcPr>
          <w:p w14:paraId="1D142FDC" w14:textId="77777777" w:rsidR="00F577E9" w:rsidRPr="00BD52D2" w:rsidRDefault="00F577E9" w:rsidP="00EE3244">
            <w:pPr>
              <w:pStyle w:val="Style4murielle"/>
              <w:rPr>
                <w:color w:val="000000" w:themeColor="text1"/>
              </w:rPr>
            </w:pPr>
          </w:p>
          <w:p w14:paraId="2A7CD69A" w14:textId="77777777" w:rsidR="00B572F0" w:rsidRPr="00BD52D2" w:rsidRDefault="00B572F0" w:rsidP="00EE3244">
            <w:pPr>
              <w:pStyle w:val="Style4murielle"/>
              <w:rPr>
                <w:color w:val="000000" w:themeColor="text1"/>
              </w:rPr>
            </w:pPr>
          </w:p>
          <w:p w14:paraId="1241ADF6" w14:textId="77777777" w:rsidR="00F577E9" w:rsidRPr="00BD52D2" w:rsidRDefault="00F577E9" w:rsidP="00EE3244">
            <w:pPr>
              <w:pStyle w:val="Style4murielle"/>
              <w:rPr>
                <w:color w:val="000000" w:themeColor="text1"/>
              </w:rPr>
            </w:pPr>
            <w:r w:rsidRPr="00BD52D2">
              <w:rPr>
                <w:color w:val="000000" w:themeColor="text1"/>
              </w:rPr>
              <w:t xml:space="preserve">UE  </w:t>
            </w:r>
          </w:p>
        </w:tc>
        <w:tc>
          <w:tcPr>
            <w:tcW w:w="8023" w:type="dxa"/>
          </w:tcPr>
          <w:p w14:paraId="0A544C70" w14:textId="77777777" w:rsidR="003341BD" w:rsidRPr="00BD52D2" w:rsidRDefault="003341BD" w:rsidP="003341BD">
            <w:pPr>
              <w:pStyle w:val="StyleStyleStyle5murielleNonItalique9ptSoulignement"/>
              <w:rPr>
                <w:color w:val="000000" w:themeColor="text1"/>
              </w:rPr>
            </w:pPr>
            <w:r w:rsidRPr="00BD52D2">
              <w:rPr>
                <w:color w:val="000000" w:themeColor="text1"/>
              </w:rPr>
              <w:t xml:space="preserve">Moyenne pondérée des épreuves </w:t>
            </w:r>
            <w:r w:rsidRPr="00BD52D2">
              <w:rPr>
                <w:rFonts w:cs="Arial"/>
                <w:color w:val="000000" w:themeColor="text1"/>
              </w:rPr>
              <w:t>≥</w:t>
            </w:r>
            <w:r w:rsidRPr="00BD52D2">
              <w:rPr>
                <w:color w:val="000000" w:themeColor="text1"/>
              </w:rPr>
              <w:t xml:space="preserve">10/20 </w:t>
            </w:r>
          </w:p>
          <w:p w14:paraId="5A100227" w14:textId="77777777" w:rsidR="00F577E9" w:rsidRPr="00BD52D2" w:rsidRDefault="00F577E9" w:rsidP="0044092F">
            <w:pPr>
              <w:pStyle w:val="StyleStyleStyle5murielleNonItalique9ptSoulignement"/>
              <w:rPr>
                <w:color w:val="000000" w:themeColor="text1"/>
              </w:rPr>
            </w:pPr>
          </w:p>
        </w:tc>
      </w:tr>
      <w:tr w:rsidR="00BD52D2" w:rsidRPr="00BD52D2" w14:paraId="25914433" w14:textId="77777777" w:rsidTr="00846159">
        <w:tc>
          <w:tcPr>
            <w:tcW w:w="2148" w:type="dxa"/>
          </w:tcPr>
          <w:p w14:paraId="40DE9167" w14:textId="77777777" w:rsidR="00F577E9" w:rsidRPr="00BD52D2" w:rsidRDefault="00F577E9" w:rsidP="00EE3244">
            <w:pPr>
              <w:pStyle w:val="Style4murielle"/>
              <w:rPr>
                <w:color w:val="000000" w:themeColor="text1"/>
              </w:rPr>
            </w:pPr>
          </w:p>
          <w:p w14:paraId="357CF3C9" w14:textId="77777777" w:rsidR="00F577E9" w:rsidRPr="00BD52D2" w:rsidRDefault="00F577E9" w:rsidP="00EE3244">
            <w:pPr>
              <w:pStyle w:val="Style4murielle"/>
              <w:rPr>
                <w:color w:val="000000" w:themeColor="text1"/>
              </w:rPr>
            </w:pPr>
            <w:r w:rsidRPr="00BD52D2">
              <w:rPr>
                <w:color w:val="000000" w:themeColor="text1"/>
              </w:rPr>
              <w:t>EC ou Matière</w:t>
            </w:r>
          </w:p>
        </w:tc>
        <w:tc>
          <w:tcPr>
            <w:tcW w:w="8023" w:type="dxa"/>
          </w:tcPr>
          <w:p w14:paraId="15A137EB" w14:textId="77777777" w:rsidR="00F577E9" w:rsidRPr="00BD52D2" w:rsidRDefault="00F577E9" w:rsidP="0044092F">
            <w:pPr>
              <w:pStyle w:val="StyleStyleStyle5murielleNonItalique9ptSoulignement"/>
              <w:rPr>
                <w:color w:val="000000" w:themeColor="text1"/>
              </w:rPr>
            </w:pPr>
            <w:r w:rsidRPr="00BD52D2">
              <w:rPr>
                <w:color w:val="000000" w:themeColor="text1"/>
              </w:rPr>
              <w:t xml:space="preserve">Moyenne pondérée des épreuves </w:t>
            </w:r>
            <w:r w:rsidRPr="00BD52D2">
              <w:rPr>
                <w:rFonts w:cs="Arial"/>
                <w:color w:val="000000" w:themeColor="text1"/>
              </w:rPr>
              <w:t>≥</w:t>
            </w:r>
            <w:r w:rsidRPr="00BD52D2">
              <w:rPr>
                <w:color w:val="000000" w:themeColor="text1"/>
              </w:rPr>
              <w:t xml:space="preserve">10/20 </w:t>
            </w:r>
          </w:p>
          <w:p w14:paraId="64EAFA4D" w14:textId="77777777" w:rsidR="00F577E9" w:rsidRPr="00BD52D2" w:rsidRDefault="00F577E9" w:rsidP="0044092F">
            <w:pPr>
              <w:pStyle w:val="StyleStyleStyle5murielleNonItalique9ptSoulignement"/>
              <w:rPr>
                <w:color w:val="000000" w:themeColor="text1"/>
              </w:rPr>
            </w:pPr>
          </w:p>
        </w:tc>
      </w:tr>
      <w:tr w:rsidR="00BD52D2" w:rsidRPr="00BD52D2" w14:paraId="3EC4554A" w14:textId="77777777" w:rsidTr="00846159">
        <w:tc>
          <w:tcPr>
            <w:tcW w:w="2148" w:type="dxa"/>
          </w:tcPr>
          <w:p w14:paraId="50F22567" w14:textId="77777777" w:rsidR="00F577E9" w:rsidRPr="00BD52D2" w:rsidRDefault="00F577E9" w:rsidP="00EE3244">
            <w:pPr>
              <w:pStyle w:val="Style4murielle"/>
              <w:rPr>
                <w:color w:val="000000" w:themeColor="text1"/>
              </w:rPr>
            </w:pPr>
          </w:p>
          <w:p w14:paraId="7491C831" w14:textId="77777777" w:rsidR="00F577E9" w:rsidRPr="00BD52D2" w:rsidRDefault="00F577E9" w:rsidP="00EE3244">
            <w:pPr>
              <w:pStyle w:val="Style4murielle"/>
              <w:rPr>
                <w:color w:val="000000" w:themeColor="text1"/>
              </w:rPr>
            </w:pPr>
          </w:p>
          <w:p w14:paraId="17B9EF99" w14:textId="77777777" w:rsidR="00F577E9" w:rsidRPr="00BD52D2" w:rsidRDefault="00F577E9" w:rsidP="00EE3244">
            <w:pPr>
              <w:pStyle w:val="Style4murielle"/>
              <w:rPr>
                <w:color w:val="000000" w:themeColor="text1"/>
              </w:rPr>
            </w:pPr>
            <w:r w:rsidRPr="00BD52D2">
              <w:rPr>
                <w:color w:val="000000" w:themeColor="text1"/>
              </w:rPr>
              <w:t>Coefficient</w:t>
            </w:r>
          </w:p>
          <w:p w14:paraId="5329745B" w14:textId="77777777" w:rsidR="00F577E9" w:rsidRPr="00BD52D2" w:rsidRDefault="00F577E9" w:rsidP="00EE3244">
            <w:pPr>
              <w:pStyle w:val="Style4murielle"/>
              <w:rPr>
                <w:color w:val="000000" w:themeColor="text1"/>
              </w:rPr>
            </w:pPr>
          </w:p>
        </w:tc>
        <w:tc>
          <w:tcPr>
            <w:tcW w:w="8023" w:type="dxa"/>
          </w:tcPr>
          <w:p w14:paraId="7861B49A" w14:textId="77777777" w:rsidR="00F577E9" w:rsidRPr="00BD52D2" w:rsidRDefault="00F577E9" w:rsidP="0044092F">
            <w:pPr>
              <w:pStyle w:val="StyleStyleStyle5murielleNonItalique9ptSoulignement"/>
              <w:rPr>
                <w:color w:val="000000" w:themeColor="text1"/>
              </w:rPr>
            </w:pPr>
            <w:r w:rsidRPr="00BD52D2">
              <w:rPr>
                <w:color w:val="000000" w:themeColor="text1"/>
              </w:rPr>
              <w:t>Les UE sont affecté</w:t>
            </w:r>
            <w:r w:rsidR="00F647CE" w:rsidRPr="00BD52D2">
              <w:rPr>
                <w:color w:val="000000" w:themeColor="text1"/>
              </w:rPr>
              <w:t>e</w:t>
            </w:r>
            <w:r w:rsidRPr="00BD52D2">
              <w:rPr>
                <w:color w:val="000000" w:themeColor="text1"/>
              </w:rPr>
              <w:t>s par l’établissement d’un coefficient qui peut varier dans un rapport de 1 à 3.</w:t>
            </w:r>
          </w:p>
          <w:p w14:paraId="575A6736" w14:textId="77777777" w:rsidR="00F577E9" w:rsidRPr="00BD52D2" w:rsidRDefault="00F577E9" w:rsidP="00F577E9">
            <w:pPr>
              <w:spacing w:before="120" w:after="120"/>
              <w:ind w:right="120"/>
              <w:jc w:val="both"/>
              <w:rPr>
                <w:rFonts w:ascii="Arial" w:hAnsi="Arial" w:cs="Arial"/>
                <w:color w:val="000000" w:themeColor="text1"/>
                <w:sz w:val="18"/>
                <w:szCs w:val="18"/>
              </w:rPr>
            </w:pPr>
            <w:r w:rsidRPr="00BD52D2">
              <w:rPr>
                <w:rFonts w:ascii="Arial" w:hAnsi="Arial" w:cs="Arial"/>
                <w:color w:val="000000" w:themeColor="text1"/>
                <w:sz w:val="18"/>
                <w:szCs w:val="18"/>
              </w:rPr>
              <w:t>De même les blocs de connaissances et de compétences peuvent être affectés d'un coefficient qui peut varier de 1 à 2.</w:t>
            </w:r>
          </w:p>
          <w:p w14:paraId="616A0784" w14:textId="77777777" w:rsidR="00F577E9" w:rsidRPr="00BD52D2" w:rsidRDefault="00F577E9" w:rsidP="0044092F">
            <w:pPr>
              <w:pStyle w:val="StyleStyleStyle5murielleNonItalique9ptSoulignement"/>
              <w:rPr>
                <w:color w:val="000000" w:themeColor="text1"/>
              </w:rPr>
            </w:pPr>
          </w:p>
          <w:p w14:paraId="4E3E8C69" w14:textId="77777777" w:rsidR="00CD22F8" w:rsidRPr="00BD52D2" w:rsidRDefault="00CD22F8" w:rsidP="0044092F">
            <w:pPr>
              <w:pStyle w:val="StyleStyleStyle5murielleNonItalique9ptSoulignement"/>
              <w:rPr>
                <w:color w:val="000000" w:themeColor="text1"/>
              </w:rPr>
            </w:pPr>
          </w:p>
          <w:p w14:paraId="46A5BA21" w14:textId="77777777" w:rsidR="00CD22F8" w:rsidRPr="00BD52D2" w:rsidRDefault="00CD22F8" w:rsidP="0044092F">
            <w:pPr>
              <w:pStyle w:val="StyleStyleStyle5murielleNonItalique9ptSoulignement"/>
              <w:rPr>
                <w:color w:val="000000" w:themeColor="text1"/>
              </w:rPr>
            </w:pPr>
          </w:p>
          <w:p w14:paraId="423678C7" w14:textId="509D8936" w:rsidR="00CD22F8" w:rsidRPr="00BD52D2" w:rsidRDefault="00CD22F8" w:rsidP="0044092F">
            <w:pPr>
              <w:pStyle w:val="StyleStyleStyle5murielleNonItalique9ptSoulignement"/>
              <w:rPr>
                <w:color w:val="000000" w:themeColor="text1"/>
              </w:rPr>
            </w:pPr>
          </w:p>
        </w:tc>
      </w:tr>
      <w:tr w:rsidR="00BD52D2" w:rsidRPr="00BD52D2" w14:paraId="1886DEB3" w14:textId="77777777" w:rsidTr="003646FA">
        <w:trPr>
          <w:trHeight w:val="560"/>
        </w:trPr>
        <w:tc>
          <w:tcPr>
            <w:tcW w:w="10171" w:type="dxa"/>
            <w:gridSpan w:val="2"/>
            <w:tcBorders>
              <w:bottom w:val="single" w:sz="4" w:space="0" w:color="C0C0C0"/>
            </w:tcBorders>
          </w:tcPr>
          <w:p w14:paraId="0D08E069" w14:textId="64D467E3" w:rsidR="00F577E9" w:rsidRPr="00BD52D2" w:rsidRDefault="00F577E9" w:rsidP="00F577E9">
            <w:pPr>
              <w:pStyle w:val="StyleTitre3murielleItalique"/>
              <w:rPr>
                <w:bCs/>
                <w:i w:val="0"/>
                <w:iCs w:val="0"/>
                <w:color w:val="000000" w:themeColor="text1"/>
                <w:sz w:val="20"/>
                <w:szCs w:val="20"/>
              </w:rPr>
            </w:pPr>
            <w:r w:rsidRPr="00BD52D2">
              <w:rPr>
                <w:b/>
                <w:i w:val="0"/>
                <w:iCs w:val="0"/>
                <w:color w:val="000000" w:themeColor="text1"/>
                <w:sz w:val="20"/>
                <w:szCs w:val="20"/>
              </w:rPr>
              <w:t xml:space="preserve">5.2- </w:t>
            </w:r>
            <w:r w:rsidR="0044092F" w:rsidRPr="00BD52D2">
              <w:rPr>
                <w:b/>
                <w:i w:val="0"/>
                <w:color w:val="000000" w:themeColor="text1"/>
                <w:sz w:val="20"/>
                <w:szCs w:val="20"/>
              </w:rPr>
              <w:t>Statuts spécifiques étudiants</w:t>
            </w:r>
            <w:r w:rsidR="0044092F" w:rsidRPr="00BD52D2">
              <w:rPr>
                <w:color w:val="000000" w:themeColor="text1"/>
              </w:rPr>
              <w:t xml:space="preserve"> </w:t>
            </w:r>
            <w:r w:rsidRPr="00BD52D2">
              <w:rPr>
                <w:b/>
                <w:i w:val="0"/>
                <w:iCs w:val="0"/>
                <w:color w:val="000000" w:themeColor="text1"/>
                <w:sz w:val="20"/>
                <w:szCs w:val="20"/>
              </w:rPr>
              <w:t>:</w:t>
            </w:r>
            <w:r w:rsidRPr="00BD52D2">
              <w:rPr>
                <w:b/>
                <w:bCs/>
                <w:i w:val="0"/>
                <w:iCs w:val="0"/>
                <w:color w:val="000000" w:themeColor="text1"/>
                <w:sz w:val="22"/>
              </w:rPr>
              <w:t xml:space="preserve"> </w:t>
            </w:r>
          </w:p>
          <w:p w14:paraId="2895DE88" w14:textId="77777777" w:rsidR="00F577E9" w:rsidRPr="00BD52D2" w:rsidRDefault="00F577E9" w:rsidP="0044092F">
            <w:pPr>
              <w:pStyle w:val="StyleStyleStyle5murielleNonItalique9ptSoulignement"/>
              <w:rPr>
                <w:color w:val="000000" w:themeColor="text1"/>
              </w:rPr>
            </w:pPr>
          </w:p>
        </w:tc>
      </w:tr>
      <w:tr w:rsidR="00BD52D2" w:rsidRPr="00BD52D2" w14:paraId="2E46ACDC" w14:textId="77777777" w:rsidTr="00846159">
        <w:trPr>
          <w:trHeight w:val="798"/>
        </w:trPr>
        <w:tc>
          <w:tcPr>
            <w:tcW w:w="2148" w:type="dxa"/>
            <w:tcBorders>
              <w:bottom w:val="single" w:sz="4" w:space="0" w:color="C0C0C0"/>
            </w:tcBorders>
          </w:tcPr>
          <w:p w14:paraId="12446B33" w14:textId="77777777" w:rsidR="0044092F" w:rsidRPr="00BD52D2" w:rsidRDefault="0044092F" w:rsidP="0044092F">
            <w:pPr>
              <w:rPr>
                <w:rFonts w:ascii="Arial" w:hAnsi="Arial" w:cs="Arial"/>
                <w:b/>
                <w:color w:val="000000" w:themeColor="text1"/>
                <w:sz w:val="18"/>
                <w:szCs w:val="18"/>
              </w:rPr>
            </w:pPr>
          </w:p>
          <w:p w14:paraId="65D12DEE" w14:textId="77777777" w:rsidR="0044092F" w:rsidRPr="00BD52D2" w:rsidRDefault="0044092F" w:rsidP="0044092F">
            <w:pPr>
              <w:rPr>
                <w:rFonts w:ascii="Arial" w:hAnsi="Arial" w:cs="Arial"/>
                <w:b/>
                <w:color w:val="000000" w:themeColor="text1"/>
                <w:sz w:val="18"/>
                <w:szCs w:val="18"/>
              </w:rPr>
            </w:pPr>
          </w:p>
          <w:p w14:paraId="24DBE932" w14:textId="77777777" w:rsidR="0044092F" w:rsidRPr="00BD52D2" w:rsidRDefault="0044092F" w:rsidP="0044092F">
            <w:pPr>
              <w:rPr>
                <w:rFonts w:ascii="Arial" w:hAnsi="Arial" w:cs="Arial"/>
                <w:b/>
                <w:color w:val="000000" w:themeColor="text1"/>
                <w:sz w:val="18"/>
                <w:szCs w:val="18"/>
              </w:rPr>
            </w:pPr>
          </w:p>
          <w:p w14:paraId="238DF823" w14:textId="77777777" w:rsidR="0044092F" w:rsidRPr="00BD52D2" w:rsidRDefault="0044092F" w:rsidP="0044092F">
            <w:pPr>
              <w:rPr>
                <w:rFonts w:ascii="Arial" w:hAnsi="Arial" w:cs="Arial"/>
                <w:b/>
                <w:color w:val="000000" w:themeColor="text1"/>
                <w:sz w:val="18"/>
                <w:szCs w:val="18"/>
              </w:rPr>
            </w:pPr>
          </w:p>
          <w:p w14:paraId="18750972" w14:textId="77777777" w:rsidR="0044092F" w:rsidRPr="00BD52D2" w:rsidRDefault="0044092F" w:rsidP="0044092F">
            <w:pPr>
              <w:rPr>
                <w:rFonts w:ascii="Arial" w:hAnsi="Arial" w:cs="Arial"/>
                <w:b/>
                <w:color w:val="000000" w:themeColor="text1"/>
                <w:sz w:val="18"/>
                <w:szCs w:val="18"/>
              </w:rPr>
            </w:pPr>
          </w:p>
          <w:p w14:paraId="5CF80CC4" w14:textId="77777777" w:rsidR="0044092F" w:rsidRPr="00BD52D2" w:rsidRDefault="0044092F" w:rsidP="0044092F">
            <w:pPr>
              <w:rPr>
                <w:rFonts w:ascii="Arial" w:hAnsi="Arial" w:cs="Arial"/>
                <w:b/>
                <w:color w:val="000000" w:themeColor="text1"/>
                <w:sz w:val="18"/>
                <w:szCs w:val="18"/>
              </w:rPr>
            </w:pPr>
          </w:p>
          <w:p w14:paraId="330E9771" w14:textId="77777777" w:rsidR="0044092F" w:rsidRPr="00BD52D2" w:rsidRDefault="0044092F" w:rsidP="0044092F">
            <w:pPr>
              <w:rPr>
                <w:rFonts w:ascii="Arial" w:hAnsi="Arial" w:cs="Arial"/>
                <w:b/>
                <w:color w:val="000000" w:themeColor="text1"/>
                <w:sz w:val="18"/>
                <w:szCs w:val="18"/>
              </w:rPr>
            </w:pPr>
          </w:p>
          <w:p w14:paraId="51D49487" w14:textId="77777777" w:rsidR="0044092F" w:rsidRPr="00BD52D2" w:rsidRDefault="0044092F" w:rsidP="0044092F">
            <w:pPr>
              <w:rPr>
                <w:rFonts w:ascii="Arial" w:hAnsi="Arial" w:cs="Arial"/>
                <w:b/>
                <w:color w:val="000000" w:themeColor="text1"/>
                <w:sz w:val="18"/>
                <w:szCs w:val="18"/>
              </w:rPr>
            </w:pPr>
          </w:p>
          <w:p w14:paraId="6352EE03" w14:textId="77777777" w:rsidR="0044092F" w:rsidRPr="00BD52D2" w:rsidRDefault="0044092F" w:rsidP="0044092F">
            <w:pPr>
              <w:rPr>
                <w:rFonts w:ascii="Arial" w:hAnsi="Arial" w:cs="Arial"/>
                <w:b/>
                <w:color w:val="000000" w:themeColor="text1"/>
                <w:sz w:val="18"/>
                <w:szCs w:val="18"/>
              </w:rPr>
            </w:pPr>
          </w:p>
          <w:p w14:paraId="7F81C34D" w14:textId="77777777" w:rsidR="0044092F" w:rsidRPr="00BD52D2" w:rsidRDefault="0044092F" w:rsidP="0044092F">
            <w:pPr>
              <w:rPr>
                <w:rFonts w:ascii="Arial" w:hAnsi="Arial" w:cs="Arial"/>
                <w:b/>
                <w:color w:val="000000" w:themeColor="text1"/>
                <w:sz w:val="18"/>
                <w:szCs w:val="18"/>
              </w:rPr>
            </w:pPr>
          </w:p>
          <w:p w14:paraId="7025E97C" w14:textId="77777777" w:rsidR="0044092F" w:rsidRPr="00BD52D2" w:rsidRDefault="0044092F" w:rsidP="0044092F">
            <w:pPr>
              <w:jc w:val="center"/>
              <w:rPr>
                <w:rFonts w:ascii="Arial" w:hAnsi="Arial" w:cs="Arial"/>
                <w:b/>
                <w:color w:val="000000" w:themeColor="text1"/>
                <w:sz w:val="18"/>
                <w:szCs w:val="18"/>
              </w:rPr>
            </w:pPr>
            <w:r w:rsidRPr="00BD52D2">
              <w:rPr>
                <w:rFonts w:ascii="Arial" w:hAnsi="Arial" w:cs="Arial"/>
                <w:b/>
                <w:color w:val="000000" w:themeColor="text1"/>
                <w:sz w:val="18"/>
                <w:szCs w:val="18"/>
              </w:rPr>
              <w:t>Reconnaissance des statuts spécifiques : étudiant sportif de haut niveau, artiste de haut niveau et étudiant engagé</w:t>
            </w:r>
          </w:p>
          <w:p w14:paraId="797B2F4E" w14:textId="77777777" w:rsidR="0044092F" w:rsidRPr="00BD52D2" w:rsidRDefault="0044092F" w:rsidP="0044092F">
            <w:pPr>
              <w:jc w:val="center"/>
              <w:rPr>
                <w:rFonts w:ascii="Arial" w:hAnsi="Arial" w:cs="Arial"/>
                <w:color w:val="000000" w:themeColor="text1"/>
                <w:sz w:val="18"/>
                <w:szCs w:val="18"/>
              </w:rPr>
            </w:pPr>
          </w:p>
          <w:p w14:paraId="302E557D" w14:textId="16065F0C" w:rsidR="0044092F" w:rsidRPr="00BD52D2" w:rsidRDefault="0044092F" w:rsidP="0044092F">
            <w:pPr>
              <w:rPr>
                <w:rFonts w:ascii="Arial" w:hAnsi="Arial" w:cs="Arial"/>
                <w:b/>
                <w:color w:val="000000" w:themeColor="text1"/>
                <w:sz w:val="18"/>
                <w:szCs w:val="18"/>
              </w:rPr>
            </w:pPr>
            <w:r w:rsidRPr="00BD52D2">
              <w:rPr>
                <w:rFonts w:ascii="Arial" w:hAnsi="Arial" w:cs="Arial"/>
                <w:b/>
                <w:color w:val="000000" w:themeColor="text1"/>
                <w:sz w:val="18"/>
                <w:szCs w:val="18"/>
              </w:rPr>
              <w:t xml:space="preserve"> </w:t>
            </w:r>
          </w:p>
          <w:p w14:paraId="7C926144" w14:textId="77777777" w:rsidR="0044092F" w:rsidRPr="00BD52D2" w:rsidRDefault="0044092F" w:rsidP="0044092F">
            <w:pPr>
              <w:rPr>
                <w:rFonts w:ascii="Arial" w:hAnsi="Arial" w:cs="Arial"/>
                <w:b/>
                <w:color w:val="000000" w:themeColor="text1"/>
                <w:sz w:val="18"/>
                <w:szCs w:val="18"/>
              </w:rPr>
            </w:pPr>
          </w:p>
          <w:p w14:paraId="16AA6B23" w14:textId="77777777" w:rsidR="0044092F" w:rsidRPr="00BD52D2" w:rsidRDefault="0044092F" w:rsidP="0044092F">
            <w:pPr>
              <w:rPr>
                <w:rFonts w:ascii="Arial" w:hAnsi="Arial" w:cs="Arial"/>
                <w:b/>
                <w:color w:val="000000" w:themeColor="text1"/>
                <w:sz w:val="18"/>
                <w:szCs w:val="18"/>
              </w:rPr>
            </w:pPr>
          </w:p>
          <w:p w14:paraId="22DCD3E4" w14:textId="77777777" w:rsidR="0044092F" w:rsidRPr="00BD52D2" w:rsidRDefault="0044092F" w:rsidP="0044092F">
            <w:pPr>
              <w:rPr>
                <w:rFonts w:ascii="Arial" w:hAnsi="Arial" w:cs="Arial"/>
                <w:b/>
                <w:color w:val="000000" w:themeColor="text1"/>
                <w:sz w:val="18"/>
                <w:szCs w:val="18"/>
              </w:rPr>
            </w:pPr>
          </w:p>
          <w:p w14:paraId="0CB991D2" w14:textId="77777777" w:rsidR="0044092F" w:rsidRPr="00BD52D2" w:rsidRDefault="0044092F" w:rsidP="0044092F">
            <w:pPr>
              <w:rPr>
                <w:rFonts w:ascii="Arial" w:hAnsi="Arial" w:cs="Arial"/>
                <w:b/>
                <w:color w:val="000000" w:themeColor="text1"/>
                <w:sz w:val="18"/>
                <w:szCs w:val="18"/>
              </w:rPr>
            </w:pPr>
          </w:p>
          <w:p w14:paraId="461BDD69" w14:textId="77777777" w:rsidR="0044092F" w:rsidRPr="00BD52D2" w:rsidRDefault="0044092F" w:rsidP="0044092F">
            <w:pPr>
              <w:rPr>
                <w:rFonts w:ascii="Arial" w:hAnsi="Arial" w:cs="Arial"/>
                <w:b/>
                <w:color w:val="000000" w:themeColor="text1"/>
                <w:sz w:val="18"/>
                <w:szCs w:val="18"/>
              </w:rPr>
            </w:pPr>
          </w:p>
          <w:p w14:paraId="3609E0DC" w14:textId="77777777" w:rsidR="0044092F" w:rsidRPr="00BD52D2" w:rsidRDefault="0044092F" w:rsidP="0044092F">
            <w:pPr>
              <w:rPr>
                <w:rFonts w:ascii="Arial" w:hAnsi="Arial" w:cs="Arial"/>
                <w:b/>
                <w:color w:val="000000" w:themeColor="text1"/>
                <w:sz w:val="18"/>
                <w:szCs w:val="18"/>
              </w:rPr>
            </w:pPr>
          </w:p>
          <w:p w14:paraId="340417FD" w14:textId="77777777" w:rsidR="0044092F" w:rsidRPr="00BD52D2" w:rsidRDefault="0044092F" w:rsidP="0044092F">
            <w:pPr>
              <w:rPr>
                <w:rFonts w:ascii="Arial" w:hAnsi="Arial" w:cs="Arial"/>
                <w:b/>
                <w:color w:val="000000" w:themeColor="text1"/>
                <w:sz w:val="18"/>
                <w:szCs w:val="18"/>
              </w:rPr>
            </w:pPr>
          </w:p>
          <w:p w14:paraId="1C190401" w14:textId="77777777" w:rsidR="0044092F" w:rsidRPr="00BD52D2" w:rsidRDefault="0044092F" w:rsidP="0044092F">
            <w:pPr>
              <w:rPr>
                <w:rFonts w:ascii="Arial" w:hAnsi="Arial" w:cs="Arial"/>
                <w:b/>
                <w:color w:val="000000" w:themeColor="text1"/>
                <w:sz w:val="18"/>
                <w:szCs w:val="18"/>
              </w:rPr>
            </w:pPr>
          </w:p>
          <w:p w14:paraId="06BB4B98" w14:textId="77777777" w:rsidR="0044092F" w:rsidRPr="00BD52D2" w:rsidRDefault="0044092F" w:rsidP="0044092F">
            <w:pPr>
              <w:rPr>
                <w:rFonts w:ascii="Arial" w:hAnsi="Arial" w:cs="Arial"/>
                <w:b/>
                <w:color w:val="000000" w:themeColor="text1"/>
                <w:sz w:val="18"/>
                <w:szCs w:val="18"/>
              </w:rPr>
            </w:pPr>
          </w:p>
          <w:p w14:paraId="5A4FC6A8" w14:textId="77777777" w:rsidR="0044092F" w:rsidRPr="00BD52D2" w:rsidRDefault="0044092F" w:rsidP="0044092F">
            <w:pPr>
              <w:rPr>
                <w:rFonts w:ascii="Arial" w:hAnsi="Arial" w:cs="Arial"/>
                <w:b/>
                <w:color w:val="000000" w:themeColor="text1"/>
                <w:sz w:val="18"/>
                <w:szCs w:val="18"/>
              </w:rPr>
            </w:pPr>
          </w:p>
          <w:p w14:paraId="4184FCF6" w14:textId="77777777" w:rsidR="0044092F" w:rsidRPr="00BD52D2" w:rsidRDefault="0044092F" w:rsidP="0044092F">
            <w:pPr>
              <w:rPr>
                <w:rFonts w:ascii="Arial" w:hAnsi="Arial" w:cs="Arial"/>
                <w:b/>
                <w:color w:val="000000" w:themeColor="text1"/>
                <w:sz w:val="18"/>
                <w:szCs w:val="18"/>
              </w:rPr>
            </w:pPr>
          </w:p>
          <w:p w14:paraId="03171F29" w14:textId="77777777" w:rsidR="0044092F" w:rsidRPr="00BD52D2" w:rsidRDefault="0044092F" w:rsidP="0044092F">
            <w:pPr>
              <w:rPr>
                <w:color w:val="000000" w:themeColor="text1"/>
              </w:rPr>
            </w:pPr>
          </w:p>
        </w:tc>
        <w:tc>
          <w:tcPr>
            <w:tcW w:w="8023" w:type="dxa"/>
            <w:tcBorders>
              <w:bottom w:val="single" w:sz="4" w:space="0" w:color="C0C0C0"/>
            </w:tcBorders>
          </w:tcPr>
          <w:p w14:paraId="44A9ECD6" w14:textId="77777777" w:rsidR="0044092F" w:rsidRPr="00BD52D2" w:rsidRDefault="0044092F" w:rsidP="0044092F">
            <w:pPr>
              <w:jc w:val="both"/>
              <w:rPr>
                <w:rFonts w:ascii="Arial" w:hAnsi="Arial" w:cs="Arial"/>
                <w:color w:val="000000" w:themeColor="text1"/>
                <w:sz w:val="18"/>
                <w:szCs w:val="18"/>
              </w:rPr>
            </w:pPr>
            <w:r w:rsidRPr="00BD52D2">
              <w:rPr>
                <w:rFonts w:ascii="Arial" w:hAnsi="Arial" w:cs="Arial"/>
                <w:color w:val="000000" w:themeColor="text1"/>
                <w:sz w:val="18"/>
                <w:szCs w:val="18"/>
              </w:rPr>
              <w:lastRenderedPageBreak/>
              <w:t xml:space="preserve">La loi n°2017-86 du 27 janvier 2017 prévoit un </w:t>
            </w:r>
            <w:r w:rsidRPr="00BD52D2">
              <w:rPr>
                <w:rFonts w:ascii="Arial" w:hAnsi="Arial" w:cs="Arial"/>
                <w:b/>
                <w:color w:val="000000" w:themeColor="text1"/>
                <w:sz w:val="18"/>
                <w:szCs w:val="18"/>
              </w:rPr>
              <w:t>principe de validation</w:t>
            </w:r>
            <w:r w:rsidRPr="00BD52D2">
              <w:rPr>
                <w:rFonts w:ascii="Arial" w:hAnsi="Arial" w:cs="Arial"/>
                <w:color w:val="000000" w:themeColor="text1"/>
                <w:sz w:val="18"/>
                <w:szCs w:val="18"/>
              </w:rPr>
              <w:t xml:space="preserve"> au titre d’une formation suivie des compétences, connaissances et aptitudes acquises par un étudiant à l’occasion d’un engagement dans les activités de la vie associative, sociale et professionnelle. Dans ce contexte, l’UGA reconnaît trois </w:t>
            </w:r>
            <w:r w:rsidRPr="00BD52D2">
              <w:rPr>
                <w:rFonts w:ascii="Arial" w:hAnsi="Arial" w:cs="Arial"/>
                <w:b/>
                <w:color w:val="000000" w:themeColor="text1"/>
                <w:sz w:val="18"/>
                <w:szCs w:val="18"/>
              </w:rPr>
              <w:t>statuts spécifiques d’étudiants</w:t>
            </w:r>
            <w:r w:rsidRPr="00BD52D2">
              <w:rPr>
                <w:rFonts w:ascii="Arial" w:hAnsi="Arial" w:cs="Arial"/>
                <w:color w:val="000000" w:themeColor="text1"/>
                <w:sz w:val="18"/>
                <w:szCs w:val="18"/>
              </w:rPr>
              <w:t xml:space="preserve">, qui peuvent donner droit à des </w:t>
            </w:r>
            <w:r w:rsidRPr="00BD52D2">
              <w:rPr>
                <w:rFonts w:ascii="Arial" w:hAnsi="Arial" w:cs="Arial"/>
                <w:b/>
                <w:color w:val="000000" w:themeColor="text1"/>
                <w:sz w:val="18"/>
                <w:szCs w:val="18"/>
              </w:rPr>
              <w:t>aménagements</w:t>
            </w:r>
            <w:r w:rsidRPr="00BD52D2">
              <w:rPr>
                <w:rFonts w:ascii="Arial" w:hAnsi="Arial" w:cs="Arial"/>
                <w:color w:val="000000" w:themeColor="text1"/>
                <w:sz w:val="18"/>
                <w:szCs w:val="18"/>
              </w:rPr>
              <w:t xml:space="preserve"> et à </w:t>
            </w:r>
            <w:r w:rsidRPr="00BD52D2">
              <w:rPr>
                <w:rFonts w:ascii="Arial" w:hAnsi="Arial" w:cs="Arial"/>
                <w:b/>
                <w:color w:val="000000" w:themeColor="text1"/>
                <w:sz w:val="18"/>
                <w:szCs w:val="18"/>
              </w:rPr>
              <w:t>une validation dans le diplôme</w:t>
            </w:r>
            <w:r w:rsidRPr="00BD52D2">
              <w:rPr>
                <w:rFonts w:ascii="Arial" w:hAnsi="Arial" w:cs="Arial"/>
                <w:color w:val="000000" w:themeColor="text1"/>
                <w:sz w:val="18"/>
                <w:szCs w:val="18"/>
              </w:rPr>
              <w:t>. Peuvent bénéficier de ces statuts, les étudiants qui répondent aux critères d’éligibilité définis par l’UGA pour chacun des statuts, et qui en font la demande conformément aux calendriers arrêtés.</w:t>
            </w:r>
          </w:p>
          <w:p w14:paraId="45EF9B38" w14:textId="77777777" w:rsidR="0044092F" w:rsidRPr="00BD52D2" w:rsidRDefault="0044092F" w:rsidP="0044092F">
            <w:pPr>
              <w:jc w:val="both"/>
              <w:rPr>
                <w:rFonts w:ascii="Arial" w:hAnsi="Arial" w:cs="Arial"/>
                <w:color w:val="000000" w:themeColor="text1"/>
                <w:sz w:val="18"/>
                <w:szCs w:val="18"/>
              </w:rPr>
            </w:pPr>
          </w:p>
          <w:p w14:paraId="14228624" w14:textId="77777777" w:rsidR="0044092F" w:rsidRPr="00BD52D2" w:rsidRDefault="0044092F" w:rsidP="0044092F">
            <w:pPr>
              <w:jc w:val="both"/>
              <w:rPr>
                <w:rFonts w:ascii="Arial" w:hAnsi="Arial" w:cs="Arial"/>
                <w:color w:val="000000" w:themeColor="text1"/>
                <w:sz w:val="18"/>
                <w:szCs w:val="18"/>
              </w:rPr>
            </w:pPr>
            <w:bookmarkStart w:id="7" w:name="_Hlk129271189"/>
            <w:r w:rsidRPr="00BD52D2">
              <w:rPr>
                <w:rFonts w:ascii="Arial" w:hAnsi="Arial" w:cs="Arial"/>
                <w:color w:val="000000" w:themeColor="text1"/>
                <w:sz w:val="18"/>
                <w:szCs w:val="18"/>
              </w:rPr>
              <w:t>Il s’agit des statuts </w:t>
            </w:r>
            <w:r w:rsidRPr="00BD52D2">
              <w:rPr>
                <w:rStyle w:val="Marquedecommentaire"/>
                <w:color w:val="000000" w:themeColor="text1"/>
              </w:rPr>
              <w:t>:</w:t>
            </w:r>
          </w:p>
          <w:p w14:paraId="0B80E1E8" w14:textId="77777777" w:rsidR="0044092F" w:rsidRPr="00BD52D2" w:rsidRDefault="0044092F" w:rsidP="0044092F">
            <w:pPr>
              <w:numPr>
                <w:ilvl w:val="0"/>
                <w:numId w:val="22"/>
              </w:numPr>
              <w:jc w:val="both"/>
              <w:rPr>
                <w:rFonts w:ascii="Arial" w:hAnsi="Arial" w:cs="Arial"/>
                <w:color w:val="000000" w:themeColor="text1"/>
                <w:sz w:val="18"/>
                <w:szCs w:val="18"/>
              </w:rPr>
            </w:pPr>
            <w:proofErr w:type="gramStart"/>
            <w:r w:rsidRPr="00BD52D2">
              <w:rPr>
                <w:rFonts w:ascii="Arial" w:hAnsi="Arial" w:cs="Arial"/>
                <w:color w:val="000000" w:themeColor="text1"/>
                <w:sz w:val="18"/>
                <w:szCs w:val="18"/>
              </w:rPr>
              <w:t>d’étudiant</w:t>
            </w:r>
            <w:proofErr w:type="gramEnd"/>
            <w:r w:rsidRPr="00BD52D2">
              <w:rPr>
                <w:rFonts w:ascii="Arial" w:hAnsi="Arial" w:cs="Arial"/>
                <w:color w:val="000000" w:themeColor="text1"/>
                <w:sz w:val="18"/>
                <w:szCs w:val="18"/>
              </w:rPr>
              <w:t xml:space="preserve"> sportif de haut niveau</w:t>
            </w:r>
          </w:p>
          <w:p w14:paraId="6A67380D" w14:textId="77777777" w:rsidR="0044092F" w:rsidRPr="00BD52D2" w:rsidRDefault="0044092F" w:rsidP="0044092F">
            <w:pPr>
              <w:numPr>
                <w:ilvl w:val="0"/>
                <w:numId w:val="22"/>
              </w:numPr>
              <w:jc w:val="both"/>
              <w:rPr>
                <w:rFonts w:ascii="Arial" w:hAnsi="Arial" w:cs="Arial"/>
                <w:color w:val="000000" w:themeColor="text1"/>
                <w:sz w:val="18"/>
                <w:szCs w:val="18"/>
              </w:rPr>
            </w:pPr>
            <w:proofErr w:type="gramStart"/>
            <w:r w:rsidRPr="00BD52D2">
              <w:rPr>
                <w:rFonts w:ascii="Arial" w:hAnsi="Arial" w:cs="Arial"/>
                <w:color w:val="000000" w:themeColor="text1"/>
                <w:sz w:val="18"/>
                <w:szCs w:val="18"/>
              </w:rPr>
              <w:t>d’étudiant</w:t>
            </w:r>
            <w:proofErr w:type="gramEnd"/>
            <w:r w:rsidRPr="00BD52D2">
              <w:rPr>
                <w:rFonts w:ascii="Arial" w:hAnsi="Arial" w:cs="Arial"/>
                <w:color w:val="000000" w:themeColor="text1"/>
                <w:sz w:val="18"/>
                <w:szCs w:val="18"/>
              </w:rPr>
              <w:t xml:space="preserve"> artiste de haut niveau</w:t>
            </w:r>
          </w:p>
          <w:p w14:paraId="14DE4276" w14:textId="77777777" w:rsidR="0044092F" w:rsidRPr="00BD52D2" w:rsidRDefault="0044092F" w:rsidP="0044092F">
            <w:pPr>
              <w:numPr>
                <w:ilvl w:val="0"/>
                <w:numId w:val="22"/>
              </w:numPr>
              <w:jc w:val="both"/>
              <w:rPr>
                <w:rFonts w:ascii="Arial" w:hAnsi="Arial" w:cs="Arial"/>
                <w:color w:val="000000" w:themeColor="text1"/>
                <w:sz w:val="18"/>
                <w:szCs w:val="18"/>
              </w:rPr>
            </w:pPr>
            <w:proofErr w:type="gramStart"/>
            <w:r w:rsidRPr="00BD52D2">
              <w:rPr>
                <w:rFonts w:ascii="Arial" w:hAnsi="Arial" w:cs="Arial"/>
                <w:color w:val="000000" w:themeColor="text1"/>
                <w:sz w:val="18"/>
                <w:szCs w:val="18"/>
              </w:rPr>
              <w:t>et</w:t>
            </w:r>
            <w:proofErr w:type="gramEnd"/>
            <w:r w:rsidRPr="00BD52D2">
              <w:rPr>
                <w:rFonts w:ascii="Arial" w:hAnsi="Arial" w:cs="Arial"/>
                <w:color w:val="000000" w:themeColor="text1"/>
                <w:sz w:val="18"/>
                <w:szCs w:val="18"/>
              </w:rPr>
              <w:t xml:space="preserve"> d’étudiant engagé</w:t>
            </w:r>
          </w:p>
          <w:p w14:paraId="2DA86662" w14:textId="77777777" w:rsidR="0044092F" w:rsidRPr="00BD52D2" w:rsidRDefault="0044092F" w:rsidP="0044092F">
            <w:pPr>
              <w:jc w:val="both"/>
              <w:rPr>
                <w:rFonts w:ascii="Arial" w:hAnsi="Arial" w:cs="Arial"/>
                <w:color w:val="000000" w:themeColor="text1"/>
                <w:sz w:val="18"/>
                <w:szCs w:val="18"/>
              </w:rPr>
            </w:pPr>
          </w:p>
          <w:p w14:paraId="306C9C50" w14:textId="77777777" w:rsidR="0044092F" w:rsidRPr="00BD52D2" w:rsidRDefault="0044092F" w:rsidP="0044092F">
            <w:pPr>
              <w:rPr>
                <w:rFonts w:ascii="Arial" w:hAnsi="Arial" w:cs="Arial"/>
                <w:color w:val="000000" w:themeColor="text1"/>
                <w:sz w:val="18"/>
                <w:szCs w:val="18"/>
              </w:rPr>
            </w:pPr>
            <w:r w:rsidRPr="00BD52D2">
              <w:rPr>
                <w:rFonts w:ascii="Arial" w:hAnsi="Arial" w:cs="Arial"/>
                <w:color w:val="000000" w:themeColor="text1"/>
                <w:sz w:val="18"/>
                <w:szCs w:val="18"/>
              </w:rPr>
              <w:t>Les activités visées par le statut d’étudiant engagé sont les suivantes :</w:t>
            </w:r>
          </w:p>
          <w:p w14:paraId="51B57351" w14:textId="77777777" w:rsidR="0044092F" w:rsidRPr="00BD52D2" w:rsidRDefault="0044092F" w:rsidP="0044092F">
            <w:pPr>
              <w:jc w:val="both"/>
              <w:rPr>
                <w:rFonts w:ascii="Arial" w:hAnsi="Arial" w:cs="Arial"/>
                <w:color w:val="000000" w:themeColor="text1"/>
                <w:sz w:val="18"/>
                <w:szCs w:val="18"/>
              </w:rPr>
            </w:pPr>
          </w:p>
          <w:p w14:paraId="3915C47E"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Etudiants salariés (10h en moyenne par semaine sur une durée minimum de 3 mois)</w:t>
            </w:r>
          </w:p>
          <w:p w14:paraId="131FD5FD"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Étudiants membres du bureau d’une association</w:t>
            </w:r>
          </w:p>
          <w:p w14:paraId="476117F0"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Services civiques</w:t>
            </w:r>
          </w:p>
          <w:p w14:paraId="72E02189"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lastRenderedPageBreak/>
              <w:t>Sapeurs-pompiers</w:t>
            </w:r>
          </w:p>
          <w:p w14:paraId="1B736C53"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Militaires dans la réserve opérationnelle</w:t>
            </w:r>
          </w:p>
          <w:p w14:paraId="360F60D4"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Volontariat des armées</w:t>
            </w:r>
          </w:p>
          <w:p w14:paraId="07027318"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Elus étudiants</w:t>
            </w:r>
          </w:p>
          <w:p w14:paraId="04061D8A"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Aidants familiaux</w:t>
            </w:r>
          </w:p>
          <w:bookmarkEnd w:id="7"/>
          <w:p w14:paraId="79A7E4FC" w14:textId="77777777" w:rsidR="0044092F" w:rsidRPr="00BD52D2" w:rsidRDefault="0044092F" w:rsidP="0044092F">
            <w:pPr>
              <w:pStyle w:val="Paragraphedeliste"/>
              <w:spacing w:after="0" w:line="240" w:lineRule="auto"/>
              <w:jc w:val="both"/>
              <w:rPr>
                <w:rFonts w:ascii="Arial" w:eastAsia="Times New Roman" w:hAnsi="Arial" w:cs="Arial"/>
                <w:color w:val="000000" w:themeColor="text1"/>
                <w:sz w:val="18"/>
                <w:szCs w:val="18"/>
                <w:lang w:eastAsia="fr-FR"/>
              </w:rPr>
            </w:pPr>
          </w:p>
          <w:p w14:paraId="39089E0B" w14:textId="77777777" w:rsidR="0044092F" w:rsidRPr="00BD52D2" w:rsidRDefault="0044092F" w:rsidP="0044092F">
            <w:pPr>
              <w:pStyle w:val="Paragraphedeliste"/>
              <w:spacing w:after="0" w:line="240" w:lineRule="auto"/>
              <w:ind w:left="0"/>
              <w:jc w:val="both"/>
              <w:rPr>
                <w:rFonts w:ascii="Arial" w:eastAsia="Times New Roman" w:hAnsi="Arial" w:cs="Arial"/>
                <w:color w:val="000000" w:themeColor="text1"/>
                <w:sz w:val="18"/>
                <w:szCs w:val="18"/>
                <w:lang w:eastAsia="fr-FR"/>
              </w:rPr>
            </w:pPr>
          </w:p>
          <w:p w14:paraId="1AA3E7A3" w14:textId="1AFBC501" w:rsidR="0044092F" w:rsidRPr="00BD52D2" w:rsidRDefault="0044092F" w:rsidP="0044092F">
            <w:pPr>
              <w:pStyle w:val="Paragraphedeliste"/>
              <w:spacing w:after="0" w:line="240" w:lineRule="auto"/>
              <w:ind w:left="0"/>
              <w:jc w:val="both"/>
              <w:rPr>
                <w:rFonts w:ascii="Arial" w:eastAsia="Times New Roman" w:hAnsi="Arial" w:cs="Arial"/>
                <w:b/>
                <w:color w:val="000000" w:themeColor="text1"/>
                <w:sz w:val="18"/>
                <w:szCs w:val="18"/>
                <w:lang w:eastAsia="fr-FR"/>
              </w:rPr>
            </w:pPr>
            <w:r w:rsidRPr="00BD52D2">
              <w:rPr>
                <w:rFonts w:ascii="Arial" w:eastAsia="Times New Roman" w:hAnsi="Arial" w:cs="Arial"/>
                <w:b/>
                <w:color w:val="000000" w:themeColor="text1"/>
                <w:sz w:val="18"/>
                <w:szCs w:val="18"/>
                <w:lang w:eastAsia="fr-FR"/>
              </w:rPr>
              <w:t>5.2.a. Aménagements spécifiques</w:t>
            </w:r>
          </w:p>
          <w:p w14:paraId="1CFA1150" w14:textId="77777777" w:rsidR="0044092F" w:rsidRPr="00BD52D2" w:rsidRDefault="0044092F" w:rsidP="0044092F">
            <w:pPr>
              <w:pStyle w:val="Paragraphedeliste"/>
              <w:spacing w:after="0" w:line="240" w:lineRule="auto"/>
              <w:jc w:val="both"/>
              <w:rPr>
                <w:rFonts w:ascii="Arial" w:eastAsia="Times New Roman" w:hAnsi="Arial" w:cs="Arial"/>
                <w:color w:val="000000" w:themeColor="text1"/>
                <w:sz w:val="18"/>
                <w:szCs w:val="18"/>
                <w:lang w:eastAsia="fr-FR"/>
              </w:rPr>
            </w:pPr>
          </w:p>
          <w:p w14:paraId="4076ED46" w14:textId="77777777" w:rsidR="0044092F" w:rsidRPr="00BD52D2" w:rsidRDefault="0044092F" w:rsidP="0044092F">
            <w:pPr>
              <w:pStyle w:val="Paragraphedeliste"/>
              <w:spacing w:after="0" w:line="240" w:lineRule="auto"/>
              <w:jc w:val="both"/>
              <w:rPr>
                <w:rFonts w:ascii="Arial" w:eastAsia="Times New Roman" w:hAnsi="Arial" w:cs="Arial"/>
                <w:color w:val="000000" w:themeColor="text1"/>
                <w:sz w:val="18"/>
                <w:szCs w:val="18"/>
                <w:lang w:eastAsia="fr-FR"/>
              </w:rPr>
            </w:pPr>
          </w:p>
          <w:p w14:paraId="2D796DA6" w14:textId="5E5661FD" w:rsidR="0044092F" w:rsidRPr="00BD52D2" w:rsidRDefault="0044092F" w:rsidP="0044092F">
            <w:pPr>
              <w:jc w:val="both"/>
              <w:rPr>
                <w:rFonts w:ascii="Arial" w:hAnsi="Arial" w:cs="Arial"/>
                <w:color w:val="000000" w:themeColor="text1"/>
                <w:sz w:val="18"/>
                <w:szCs w:val="18"/>
              </w:rPr>
            </w:pPr>
            <w:r w:rsidRPr="00BD52D2">
              <w:rPr>
                <w:rFonts w:ascii="Arial" w:hAnsi="Arial" w:cs="Arial"/>
                <w:b/>
                <w:color w:val="000000" w:themeColor="text1"/>
                <w:sz w:val="18"/>
                <w:szCs w:val="18"/>
              </w:rPr>
              <w:t xml:space="preserve">Les aménagements </w:t>
            </w:r>
            <w:r w:rsidRPr="00BD52D2">
              <w:rPr>
                <w:rFonts w:ascii="Arial" w:hAnsi="Arial" w:cs="Arial"/>
                <w:color w:val="000000" w:themeColor="text1"/>
                <w:sz w:val="18"/>
                <w:szCs w:val="18"/>
              </w:rPr>
              <w:t xml:space="preserve">qui peuvent être mis en place afin de permettre aux étudiants de concilier études et statuts spécifiques sont les suivants : </w:t>
            </w:r>
          </w:p>
          <w:p w14:paraId="26703D44" w14:textId="77777777" w:rsidR="0044092F" w:rsidRPr="00BD52D2" w:rsidRDefault="0044092F" w:rsidP="0044092F">
            <w:pPr>
              <w:jc w:val="both"/>
              <w:rPr>
                <w:rFonts w:ascii="Arial" w:hAnsi="Arial" w:cs="Arial"/>
                <w:color w:val="000000" w:themeColor="text1"/>
                <w:sz w:val="18"/>
                <w:szCs w:val="18"/>
              </w:rPr>
            </w:pPr>
          </w:p>
          <w:p w14:paraId="3AEB29E1" w14:textId="77777777" w:rsidR="0044092F" w:rsidRPr="00BD52D2" w:rsidRDefault="0044092F" w:rsidP="0044092F">
            <w:pPr>
              <w:pStyle w:val="Paragraphedeliste"/>
              <w:numPr>
                <w:ilvl w:val="0"/>
                <w:numId w:val="23"/>
              </w:numPr>
              <w:spacing w:after="0"/>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Organisation de l'emploi du temps (choix des groupes TD/TP)</w:t>
            </w:r>
          </w:p>
          <w:p w14:paraId="6AB25DD9" w14:textId="77777777" w:rsidR="0044092F" w:rsidRPr="00BD52D2" w:rsidRDefault="0044092F" w:rsidP="0044092F">
            <w:pPr>
              <w:pStyle w:val="Paragraphedeliste"/>
              <w:numPr>
                <w:ilvl w:val="0"/>
                <w:numId w:val="23"/>
              </w:numPr>
              <w:spacing w:after="0"/>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Dispense totale ou partielle d’enseignement</w:t>
            </w:r>
          </w:p>
          <w:p w14:paraId="57C7481D" w14:textId="77777777" w:rsidR="0044092F" w:rsidRPr="00BD52D2" w:rsidRDefault="0044092F" w:rsidP="0044092F">
            <w:pPr>
              <w:pStyle w:val="Paragraphedeliste"/>
              <w:numPr>
                <w:ilvl w:val="0"/>
                <w:numId w:val="23"/>
              </w:numPr>
              <w:spacing w:after="0"/>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 xml:space="preserve">Autorisation d'absence justifiée </w:t>
            </w:r>
          </w:p>
          <w:p w14:paraId="13266B29" w14:textId="77777777" w:rsidR="0044092F" w:rsidRPr="00BD52D2" w:rsidRDefault="0044092F" w:rsidP="0044092F">
            <w:pPr>
              <w:pStyle w:val="Paragraphedeliste"/>
              <w:numPr>
                <w:ilvl w:val="0"/>
                <w:numId w:val="23"/>
              </w:numPr>
              <w:spacing w:after="0"/>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Session spéciale d’examens, sur site ou délocalisée</w:t>
            </w:r>
          </w:p>
          <w:p w14:paraId="43E9C994" w14:textId="77777777" w:rsidR="0044092F" w:rsidRPr="00BD52D2" w:rsidRDefault="0044092F" w:rsidP="0044092F">
            <w:pPr>
              <w:pStyle w:val="Paragraphedeliste"/>
              <w:numPr>
                <w:ilvl w:val="0"/>
                <w:numId w:val="23"/>
              </w:numPr>
              <w:spacing w:after="0"/>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Aménagement de la durée du cursus, étalement</w:t>
            </w:r>
          </w:p>
          <w:p w14:paraId="7AE709C1" w14:textId="77777777" w:rsidR="0044092F" w:rsidRPr="00BD52D2" w:rsidRDefault="0044092F" w:rsidP="0044092F">
            <w:pPr>
              <w:pStyle w:val="Paragraphedeliste"/>
              <w:spacing w:after="0"/>
              <w:jc w:val="both"/>
              <w:rPr>
                <w:rFonts w:ascii="Arial" w:eastAsia="Times New Roman" w:hAnsi="Arial" w:cs="Arial"/>
                <w:color w:val="000000" w:themeColor="text1"/>
                <w:sz w:val="18"/>
                <w:szCs w:val="18"/>
                <w:lang w:eastAsia="fr-FR"/>
              </w:rPr>
            </w:pPr>
          </w:p>
          <w:p w14:paraId="0C6E2CE6" w14:textId="77777777" w:rsidR="0044092F" w:rsidRPr="00BD52D2" w:rsidRDefault="0044092F" w:rsidP="0044092F">
            <w:pPr>
              <w:pStyle w:val="Paragraphedeliste"/>
              <w:ind w:left="0"/>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Ils sont fixés en tenant compte des spécificités des différentes filières et diplômes au sein de l’établissement.</w:t>
            </w:r>
          </w:p>
          <w:p w14:paraId="68F6AAEC" w14:textId="5EE251D6" w:rsidR="0044092F" w:rsidRPr="00BD52D2" w:rsidRDefault="0044092F" w:rsidP="0044092F">
            <w:pPr>
              <w:jc w:val="both"/>
              <w:rPr>
                <w:rFonts w:ascii="Arial" w:hAnsi="Arial" w:cs="Arial"/>
                <w:color w:val="000000" w:themeColor="text1"/>
                <w:sz w:val="18"/>
                <w:szCs w:val="18"/>
              </w:rPr>
            </w:pPr>
            <w:r w:rsidRPr="00BD52D2">
              <w:rPr>
                <w:rFonts w:ascii="Arial" w:hAnsi="Arial" w:cs="Arial"/>
                <w:color w:val="000000" w:themeColor="text1"/>
                <w:sz w:val="18"/>
                <w:szCs w:val="18"/>
              </w:rPr>
              <w:t>Le contrat pédagogique précisera la nature des aménagements et/ou les modalités de validation mis en place.</w:t>
            </w:r>
          </w:p>
          <w:p w14:paraId="5A07FE5E" w14:textId="77777777" w:rsidR="0044092F" w:rsidRPr="00BD52D2" w:rsidRDefault="0044092F" w:rsidP="0044092F">
            <w:pPr>
              <w:jc w:val="both"/>
              <w:rPr>
                <w:rFonts w:ascii="Arial" w:hAnsi="Arial" w:cs="Arial"/>
                <w:color w:val="000000" w:themeColor="text1"/>
                <w:sz w:val="18"/>
                <w:szCs w:val="18"/>
              </w:rPr>
            </w:pPr>
          </w:p>
          <w:p w14:paraId="7FB645CB" w14:textId="052CB708" w:rsidR="0044092F" w:rsidRPr="00BD52D2" w:rsidRDefault="0044092F" w:rsidP="0044092F">
            <w:pPr>
              <w:jc w:val="both"/>
              <w:rPr>
                <w:rFonts w:ascii="Arial" w:hAnsi="Arial" w:cs="Arial"/>
                <w:b/>
                <w:color w:val="000000" w:themeColor="text1"/>
                <w:sz w:val="18"/>
                <w:szCs w:val="18"/>
              </w:rPr>
            </w:pPr>
            <w:r w:rsidRPr="00BD52D2">
              <w:rPr>
                <w:rFonts w:ascii="Arial" w:hAnsi="Arial" w:cs="Arial"/>
                <w:b/>
                <w:color w:val="000000" w:themeColor="text1"/>
                <w:sz w:val="18"/>
                <w:szCs w:val="18"/>
              </w:rPr>
              <w:t>5.2.b. Modalités de validation dans le diplôme :</w:t>
            </w:r>
          </w:p>
          <w:p w14:paraId="0EA0814C" w14:textId="77777777" w:rsidR="0044092F" w:rsidRPr="00BD52D2" w:rsidRDefault="0044092F" w:rsidP="0044092F">
            <w:pPr>
              <w:jc w:val="both"/>
              <w:rPr>
                <w:rFonts w:ascii="Arial" w:hAnsi="Arial" w:cs="Arial"/>
                <w:color w:val="000000" w:themeColor="text1"/>
                <w:sz w:val="18"/>
                <w:szCs w:val="18"/>
              </w:rPr>
            </w:pPr>
          </w:p>
          <w:p w14:paraId="3E8D0086" w14:textId="77777777" w:rsidR="0044092F" w:rsidRPr="00BD52D2" w:rsidRDefault="0044092F" w:rsidP="0044092F">
            <w:pPr>
              <w:rPr>
                <w:rFonts w:ascii="Arial" w:hAnsi="Arial" w:cs="Arial"/>
                <w:color w:val="000000" w:themeColor="text1"/>
                <w:sz w:val="18"/>
                <w:szCs w:val="18"/>
              </w:rPr>
            </w:pPr>
            <w:bookmarkStart w:id="8" w:name="_Hlk129271557"/>
            <w:r w:rsidRPr="00BD52D2">
              <w:rPr>
                <w:rFonts w:ascii="Arial" w:hAnsi="Arial" w:cs="Arial"/>
                <w:color w:val="000000" w:themeColor="text1"/>
                <w:sz w:val="18"/>
                <w:szCs w:val="18"/>
              </w:rPr>
              <w:t xml:space="preserve">Les modalités de validation peuvent être les suivantes : </w:t>
            </w:r>
          </w:p>
          <w:p w14:paraId="4259EC32" w14:textId="77777777" w:rsidR="0044092F" w:rsidRPr="00BD52D2" w:rsidRDefault="0044092F" w:rsidP="0044092F">
            <w:pPr>
              <w:pStyle w:val="Paragraphedeliste"/>
              <w:spacing w:after="0" w:line="240" w:lineRule="auto"/>
              <w:jc w:val="both"/>
              <w:rPr>
                <w:rFonts w:ascii="Arial" w:eastAsia="Times New Roman" w:hAnsi="Arial" w:cs="Arial"/>
                <w:color w:val="000000" w:themeColor="text1"/>
                <w:sz w:val="18"/>
                <w:szCs w:val="18"/>
                <w:lang w:eastAsia="fr-FR"/>
              </w:rPr>
            </w:pPr>
          </w:p>
          <w:p w14:paraId="0EC71A00"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Attribution de crédits via les Enseignements Transversaux à Choix existants (ETC)</w:t>
            </w:r>
          </w:p>
          <w:p w14:paraId="073D31B1"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Attribution d’une bonification appliquée à la moyenne générale et définie lors du contrat pédagogique à hauteur de 0,5 maximum</w:t>
            </w:r>
          </w:p>
          <w:p w14:paraId="51A815E9" w14:textId="77777777" w:rsidR="0044092F" w:rsidRPr="00BD52D2" w:rsidRDefault="0044092F" w:rsidP="0044092F">
            <w:pPr>
              <w:pStyle w:val="Paragraphedeliste"/>
              <w:numPr>
                <w:ilvl w:val="0"/>
                <w:numId w:val="23"/>
              </w:numPr>
              <w:spacing w:after="0" w:line="240" w:lineRule="auto"/>
              <w:jc w:val="both"/>
              <w:rPr>
                <w:rFonts w:ascii="Arial" w:eastAsia="Times New Roman" w:hAnsi="Arial" w:cs="Arial"/>
                <w:color w:val="000000" w:themeColor="text1"/>
                <w:sz w:val="18"/>
                <w:szCs w:val="18"/>
                <w:lang w:eastAsia="fr-FR"/>
              </w:rPr>
            </w:pPr>
            <w:r w:rsidRPr="00BD52D2">
              <w:rPr>
                <w:rFonts w:ascii="Arial" w:eastAsia="Times New Roman" w:hAnsi="Arial" w:cs="Arial"/>
                <w:color w:val="000000" w:themeColor="text1"/>
                <w:sz w:val="18"/>
                <w:szCs w:val="18"/>
                <w:lang w:eastAsia="fr-FR"/>
              </w:rPr>
              <w:t>Validation d’acquis</w:t>
            </w:r>
          </w:p>
          <w:bookmarkEnd w:id="8"/>
          <w:p w14:paraId="385D77D7" w14:textId="3DED998F" w:rsidR="0044092F" w:rsidRPr="00BD52D2" w:rsidRDefault="0044092F" w:rsidP="007501A9">
            <w:pPr>
              <w:jc w:val="both"/>
              <w:rPr>
                <w:rFonts w:ascii="Arial" w:hAnsi="Arial" w:cs="Arial"/>
                <w:color w:val="000000" w:themeColor="text1"/>
                <w:sz w:val="18"/>
                <w:szCs w:val="18"/>
              </w:rPr>
            </w:pPr>
          </w:p>
          <w:p w14:paraId="3B1BA08B" w14:textId="77777777" w:rsidR="007501A9" w:rsidRPr="00BD52D2" w:rsidRDefault="007501A9" w:rsidP="007501A9">
            <w:pPr>
              <w:jc w:val="both"/>
              <w:rPr>
                <w:rFonts w:ascii="Arial" w:hAnsi="Arial" w:cs="Arial"/>
                <w:color w:val="000000" w:themeColor="text1"/>
                <w:sz w:val="18"/>
                <w:szCs w:val="18"/>
              </w:rPr>
            </w:pPr>
            <w:r w:rsidRPr="00BD52D2">
              <w:rPr>
                <w:rFonts w:ascii="Arial" w:hAnsi="Arial" w:cs="Arial"/>
                <w:color w:val="000000" w:themeColor="text1"/>
                <w:sz w:val="18"/>
                <w:szCs w:val="18"/>
              </w:rPr>
              <w:t xml:space="preserve">Les modalités ci-dessus ne sont pas cumulables pour une même activité. </w:t>
            </w:r>
          </w:p>
          <w:p w14:paraId="5F28CBB4" w14:textId="77777777" w:rsidR="007501A9" w:rsidRPr="00BD52D2" w:rsidRDefault="007501A9" w:rsidP="007501A9">
            <w:pPr>
              <w:jc w:val="both"/>
              <w:rPr>
                <w:rFonts w:ascii="Arial" w:hAnsi="Arial" w:cs="Arial"/>
                <w:color w:val="000000" w:themeColor="text1"/>
                <w:sz w:val="18"/>
                <w:szCs w:val="18"/>
              </w:rPr>
            </w:pPr>
          </w:p>
          <w:p w14:paraId="74CB5808" w14:textId="77777777" w:rsidR="0044092F" w:rsidRPr="00BD52D2" w:rsidRDefault="0044092F" w:rsidP="0044092F">
            <w:pPr>
              <w:pStyle w:val="Paragraphedeliste"/>
              <w:spacing w:after="0" w:line="240" w:lineRule="auto"/>
              <w:ind w:left="1080"/>
              <w:jc w:val="both"/>
              <w:rPr>
                <w:rFonts w:ascii="Arial" w:eastAsia="Times New Roman" w:hAnsi="Arial" w:cs="Arial"/>
                <w:color w:val="000000" w:themeColor="text1"/>
                <w:sz w:val="18"/>
                <w:szCs w:val="18"/>
                <w:lang w:eastAsia="fr-FR"/>
              </w:rPr>
            </w:pPr>
          </w:p>
          <w:p w14:paraId="37FD1E72" w14:textId="7B906DB1" w:rsidR="0044092F" w:rsidRPr="00BD52D2" w:rsidRDefault="0044092F" w:rsidP="0044092F">
            <w:pPr>
              <w:pStyle w:val="Paragraphedeliste"/>
              <w:spacing w:after="0" w:line="240" w:lineRule="auto"/>
              <w:ind w:left="0"/>
              <w:jc w:val="both"/>
              <w:rPr>
                <w:rFonts w:ascii="Arial" w:eastAsia="Times New Roman" w:hAnsi="Arial" w:cs="Arial"/>
                <w:b/>
                <w:color w:val="000000" w:themeColor="text1"/>
                <w:sz w:val="18"/>
                <w:szCs w:val="18"/>
                <w:lang w:eastAsia="fr-FR"/>
              </w:rPr>
            </w:pPr>
            <w:r w:rsidRPr="00BD52D2">
              <w:rPr>
                <w:rFonts w:ascii="Arial" w:eastAsia="Times New Roman" w:hAnsi="Arial" w:cs="Arial"/>
                <w:b/>
                <w:color w:val="000000" w:themeColor="text1"/>
                <w:sz w:val="18"/>
                <w:szCs w:val="18"/>
                <w:lang w:eastAsia="fr-FR"/>
              </w:rPr>
              <w:t>5.2.c. La valorisation</w:t>
            </w:r>
          </w:p>
          <w:p w14:paraId="0485D8DB" w14:textId="77777777" w:rsidR="0044092F" w:rsidRPr="00BD52D2" w:rsidRDefault="0044092F" w:rsidP="0044092F">
            <w:pPr>
              <w:pStyle w:val="Paragraphedeliste"/>
              <w:spacing w:after="0" w:line="240" w:lineRule="auto"/>
              <w:ind w:left="0"/>
              <w:jc w:val="both"/>
              <w:rPr>
                <w:rFonts w:ascii="Arial" w:eastAsia="Times New Roman" w:hAnsi="Arial" w:cs="Arial"/>
                <w:color w:val="000000" w:themeColor="text1"/>
                <w:sz w:val="18"/>
                <w:szCs w:val="18"/>
                <w:lang w:eastAsia="fr-FR"/>
              </w:rPr>
            </w:pPr>
          </w:p>
          <w:p w14:paraId="1DDCEA14" w14:textId="77777777" w:rsidR="0044092F" w:rsidRPr="00BD52D2" w:rsidRDefault="0044092F" w:rsidP="0044092F">
            <w:pPr>
              <w:pStyle w:val="Paragraphedeliste"/>
              <w:spacing w:after="0" w:line="240" w:lineRule="auto"/>
              <w:ind w:left="0"/>
              <w:jc w:val="both"/>
              <w:rPr>
                <w:rFonts w:ascii="Arial" w:eastAsia="Times New Roman" w:hAnsi="Arial" w:cs="Arial"/>
                <w:color w:val="000000" w:themeColor="text1"/>
                <w:sz w:val="18"/>
                <w:szCs w:val="18"/>
                <w:lang w:eastAsia="fr-FR"/>
              </w:rPr>
            </w:pPr>
            <w:bookmarkStart w:id="9" w:name="_Hlk129271606"/>
            <w:r w:rsidRPr="00BD52D2">
              <w:rPr>
                <w:rFonts w:ascii="Arial" w:eastAsia="Times New Roman" w:hAnsi="Arial" w:cs="Arial"/>
                <w:color w:val="000000" w:themeColor="text1"/>
                <w:sz w:val="18"/>
                <w:szCs w:val="18"/>
                <w:lang w:eastAsia="fr-FR"/>
              </w:rPr>
              <w:t>La valorisation des statuts spécifiques est intégrée dans le supplément au diplôme</w:t>
            </w:r>
            <w:bookmarkEnd w:id="9"/>
            <w:r w:rsidRPr="00BD52D2">
              <w:rPr>
                <w:rFonts w:ascii="Arial" w:eastAsia="Times New Roman" w:hAnsi="Arial" w:cs="Arial"/>
                <w:color w:val="000000" w:themeColor="text1"/>
                <w:sz w:val="18"/>
                <w:szCs w:val="18"/>
                <w:lang w:eastAsia="fr-FR"/>
              </w:rPr>
              <w:t>.</w:t>
            </w:r>
          </w:p>
          <w:p w14:paraId="3F0CD4A9" w14:textId="77777777" w:rsidR="0044092F" w:rsidRPr="00BD52D2" w:rsidRDefault="0044092F" w:rsidP="0044092F">
            <w:pPr>
              <w:jc w:val="both"/>
              <w:rPr>
                <w:i/>
                <w:iCs/>
                <w:color w:val="000000" w:themeColor="text1"/>
                <w:sz w:val="20"/>
                <w:szCs w:val="20"/>
              </w:rPr>
            </w:pPr>
          </w:p>
          <w:p w14:paraId="6A47379A" w14:textId="77777777" w:rsidR="0044092F" w:rsidRPr="00BD52D2" w:rsidRDefault="0044092F" w:rsidP="0044092F">
            <w:pPr>
              <w:pStyle w:val="StyleStyleStyle5murielleNonItalique9ptSoulignement"/>
              <w:rPr>
                <w:color w:val="000000" w:themeColor="text1"/>
              </w:rPr>
            </w:pPr>
            <w:r w:rsidRPr="00BD52D2">
              <w:rPr>
                <w:b/>
                <w:color w:val="000000" w:themeColor="text1"/>
              </w:rPr>
              <w:t xml:space="preserve">Valorisation de l’engagement de </w:t>
            </w:r>
            <w:proofErr w:type="gramStart"/>
            <w:r w:rsidRPr="00BD52D2">
              <w:rPr>
                <w:b/>
                <w:color w:val="000000" w:themeColor="text1"/>
              </w:rPr>
              <w:t>l’</w:t>
            </w:r>
            <w:proofErr w:type="spellStart"/>
            <w:r w:rsidRPr="00BD52D2">
              <w:rPr>
                <w:b/>
                <w:color w:val="000000" w:themeColor="text1"/>
              </w:rPr>
              <w:t>élu.e</w:t>
            </w:r>
            <w:proofErr w:type="spellEnd"/>
            <w:proofErr w:type="gramEnd"/>
            <w:r w:rsidRPr="00BD52D2">
              <w:rPr>
                <w:b/>
                <w:color w:val="000000" w:themeColor="text1"/>
              </w:rPr>
              <w:t xml:space="preserve"> </w:t>
            </w:r>
            <w:proofErr w:type="spellStart"/>
            <w:r w:rsidRPr="00BD52D2">
              <w:rPr>
                <w:b/>
                <w:color w:val="000000" w:themeColor="text1"/>
              </w:rPr>
              <w:t>étudiant.e</w:t>
            </w:r>
            <w:proofErr w:type="spellEnd"/>
            <w:r w:rsidRPr="00BD52D2">
              <w:rPr>
                <w:color w:val="000000" w:themeColor="text1"/>
              </w:rPr>
              <w:t xml:space="preserve"> (extrait du statut de l’élu étudiant voté à la CFVU du 01/12/2016) : </w:t>
            </w:r>
          </w:p>
          <w:p w14:paraId="492CF17A" w14:textId="77777777" w:rsidR="0044092F" w:rsidRPr="00BD52D2" w:rsidRDefault="0044092F" w:rsidP="0044092F">
            <w:pPr>
              <w:pStyle w:val="StyleStyleStyle5murielleNonItalique9ptSoulignement"/>
              <w:rPr>
                <w:color w:val="000000" w:themeColor="text1"/>
              </w:rPr>
            </w:pPr>
            <w:r w:rsidRPr="00BD52D2">
              <w:rPr>
                <w:color w:val="000000" w:themeColor="text1"/>
              </w:rPr>
              <w:t>Afin de valoriser l’engagement majeur qu’est être élu, l’université met en place une bonification dont le barème a été voté lors de la CFVU du 13 juillet 2017. Afin d’assurer l’indépendance des élu.es, cette bonification sera accordée à tous les élu.es ayant siégé physiquement au moins à la moitié des conseils et des groupes de travail auxquels ils sont élu.es et/ou nommé.es. Elle n’est pas cumulable avec un ETC valorisant également l’engagement dans les instances de l’UGA.</w:t>
            </w:r>
          </w:p>
          <w:p w14:paraId="5C38A9B0" w14:textId="77777777" w:rsidR="0044092F" w:rsidRPr="00BD52D2" w:rsidRDefault="0044092F" w:rsidP="0044092F">
            <w:pPr>
              <w:pStyle w:val="StyleStyleStyle5murielleNonItalique9ptSoulignement"/>
              <w:rPr>
                <w:color w:val="000000" w:themeColor="text1"/>
              </w:rPr>
            </w:pPr>
          </w:p>
          <w:p w14:paraId="04D2B303" w14:textId="77777777" w:rsidR="0044092F" w:rsidRPr="00BD52D2" w:rsidRDefault="0044092F" w:rsidP="0044092F">
            <w:pPr>
              <w:pStyle w:val="StyleStyleStyle5murielleNonItalique9ptSoulignement"/>
              <w:rPr>
                <w:color w:val="000000" w:themeColor="text1"/>
              </w:rPr>
            </w:pPr>
            <w:r w:rsidRPr="00BD52D2">
              <w:rPr>
                <w:b/>
                <w:color w:val="000000" w:themeColor="text1"/>
              </w:rPr>
              <w:t>Attention </w:t>
            </w:r>
            <w:r w:rsidRPr="00BD52D2">
              <w:rPr>
                <w:color w:val="000000" w:themeColor="text1"/>
              </w:rPr>
              <w:t xml:space="preserve">: le bénéfice de la bonification pour </w:t>
            </w:r>
            <w:proofErr w:type="gramStart"/>
            <w:r w:rsidRPr="00BD52D2">
              <w:rPr>
                <w:color w:val="000000" w:themeColor="text1"/>
              </w:rPr>
              <w:t>l’</w:t>
            </w:r>
            <w:proofErr w:type="spellStart"/>
            <w:r w:rsidRPr="00BD52D2">
              <w:rPr>
                <w:color w:val="000000" w:themeColor="text1"/>
              </w:rPr>
              <w:t>élu.e</w:t>
            </w:r>
            <w:proofErr w:type="spellEnd"/>
            <w:proofErr w:type="gramEnd"/>
            <w:r w:rsidRPr="00BD52D2">
              <w:rPr>
                <w:color w:val="000000" w:themeColor="text1"/>
              </w:rPr>
              <w:t xml:space="preserve"> </w:t>
            </w:r>
            <w:proofErr w:type="spellStart"/>
            <w:r w:rsidRPr="00BD52D2">
              <w:rPr>
                <w:color w:val="000000" w:themeColor="text1"/>
              </w:rPr>
              <w:t>étudiant.e</w:t>
            </w:r>
            <w:proofErr w:type="spellEnd"/>
            <w:r w:rsidRPr="00BD52D2">
              <w:rPr>
                <w:color w:val="000000" w:themeColor="text1"/>
              </w:rPr>
              <w:t xml:space="preserve"> est incompatible </w:t>
            </w:r>
            <w:r w:rsidRPr="00BD52D2">
              <w:rPr>
                <w:b/>
                <w:color w:val="000000" w:themeColor="text1"/>
              </w:rPr>
              <w:t>sur le même semestre</w:t>
            </w:r>
            <w:r w:rsidRPr="00BD52D2">
              <w:rPr>
                <w:color w:val="000000" w:themeColor="text1"/>
              </w:rPr>
              <w:t xml:space="preserve"> avec tout autre dispositif de valorisation de l’engagement étudiant (ETC « engagement associatif et syndical », dispositifs ad hoc mis en place par les composantes, etc.)</w:t>
            </w:r>
          </w:p>
          <w:p w14:paraId="29E416AD" w14:textId="77777777" w:rsidR="0044092F" w:rsidRPr="00BD52D2" w:rsidRDefault="0044092F" w:rsidP="0044092F">
            <w:pPr>
              <w:pStyle w:val="StyleStyleStyle5murielleNonItalique9ptSoulignement"/>
              <w:rPr>
                <w:color w:val="000000" w:themeColor="text1"/>
              </w:rPr>
            </w:pPr>
          </w:p>
        </w:tc>
      </w:tr>
      <w:tr w:rsidR="00BD52D2" w:rsidRPr="00BD52D2" w14:paraId="462BFDEB" w14:textId="77777777" w:rsidTr="00846159">
        <w:trPr>
          <w:trHeight w:val="798"/>
        </w:trPr>
        <w:tc>
          <w:tcPr>
            <w:tcW w:w="2148" w:type="dxa"/>
            <w:tcBorders>
              <w:bottom w:val="single" w:sz="4" w:space="0" w:color="C0C0C0"/>
            </w:tcBorders>
          </w:tcPr>
          <w:p w14:paraId="68624EBC" w14:textId="77777777" w:rsidR="0044092F" w:rsidRPr="00BD52D2" w:rsidRDefault="0044092F" w:rsidP="0044092F">
            <w:pPr>
              <w:pStyle w:val="Style4murielle"/>
              <w:rPr>
                <w:color w:val="000000" w:themeColor="text1"/>
              </w:rPr>
            </w:pPr>
          </w:p>
          <w:p w14:paraId="1E7361D5" w14:textId="77777777" w:rsidR="0044092F" w:rsidRPr="00BD52D2" w:rsidRDefault="0044092F" w:rsidP="0044092F">
            <w:pPr>
              <w:pStyle w:val="Style4murielle"/>
              <w:rPr>
                <w:color w:val="000000" w:themeColor="text1"/>
              </w:rPr>
            </w:pPr>
          </w:p>
          <w:p w14:paraId="4B7CF28F" w14:textId="77777777" w:rsidR="0044092F" w:rsidRPr="00BD52D2" w:rsidRDefault="0044092F" w:rsidP="0044092F">
            <w:pPr>
              <w:pStyle w:val="Style4murielle"/>
              <w:rPr>
                <w:color w:val="000000" w:themeColor="text1"/>
              </w:rPr>
            </w:pPr>
          </w:p>
          <w:p w14:paraId="13722B0C" w14:textId="77777777" w:rsidR="0044092F" w:rsidRPr="00BD52D2" w:rsidRDefault="0044092F" w:rsidP="0044092F">
            <w:pPr>
              <w:pStyle w:val="Style4murielle"/>
              <w:rPr>
                <w:color w:val="000000" w:themeColor="text1"/>
              </w:rPr>
            </w:pPr>
            <w:r w:rsidRPr="00BD52D2">
              <w:rPr>
                <w:color w:val="000000" w:themeColor="text1"/>
              </w:rPr>
              <w:t>Bonification</w:t>
            </w:r>
          </w:p>
          <w:p w14:paraId="1DEA2FB2" w14:textId="77777777" w:rsidR="0044092F" w:rsidRPr="00BD52D2" w:rsidRDefault="0044092F" w:rsidP="0044092F">
            <w:pPr>
              <w:pStyle w:val="StyleTitre3murielleItalique"/>
              <w:spacing w:line="240" w:lineRule="auto"/>
              <w:jc w:val="center"/>
              <w:rPr>
                <w:iCs w:val="0"/>
                <w:color w:val="000000" w:themeColor="text1"/>
                <w:sz w:val="16"/>
                <w:szCs w:val="16"/>
              </w:rPr>
            </w:pPr>
            <w:r w:rsidRPr="00BD52D2">
              <w:rPr>
                <w:iCs w:val="0"/>
                <w:color w:val="000000" w:themeColor="text1"/>
                <w:sz w:val="16"/>
                <w:szCs w:val="16"/>
              </w:rPr>
              <w:t>(</w:t>
            </w:r>
            <w:proofErr w:type="gramStart"/>
            <w:r w:rsidRPr="00BD52D2">
              <w:rPr>
                <w:iCs w:val="0"/>
                <w:color w:val="000000" w:themeColor="text1"/>
                <w:sz w:val="16"/>
                <w:szCs w:val="16"/>
              </w:rPr>
              <w:t>le</w:t>
            </w:r>
            <w:proofErr w:type="gramEnd"/>
            <w:r w:rsidRPr="00BD52D2">
              <w:rPr>
                <w:iCs w:val="0"/>
                <w:color w:val="000000" w:themeColor="text1"/>
                <w:sz w:val="16"/>
                <w:szCs w:val="16"/>
              </w:rPr>
              <w:t xml:space="preserve"> cas échéant)</w:t>
            </w:r>
          </w:p>
          <w:p w14:paraId="3C348C51" w14:textId="77777777" w:rsidR="0044092F" w:rsidRPr="00BD52D2" w:rsidRDefault="0044092F" w:rsidP="0044092F">
            <w:pPr>
              <w:pStyle w:val="Style4murielle"/>
              <w:rPr>
                <w:color w:val="000000" w:themeColor="text1"/>
              </w:rPr>
            </w:pPr>
          </w:p>
          <w:p w14:paraId="46F7D24C" w14:textId="77777777" w:rsidR="0044092F" w:rsidRPr="00BD52D2" w:rsidRDefault="0044092F" w:rsidP="0044092F">
            <w:pPr>
              <w:pStyle w:val="Style4murielle"/>
              <w:rPr>
                <w:color w:val="000000" w:themeColor="text1"/>
              </w:rPr>
            </w:pPr>
            <w:r w:rsidRPr="00BD52D2">
              <w:rPr>
                <w:color w:val="000000" w:themeColor="text1"/>
              </w:rPr>
              <w:t xml:space="preserve"> </w:t>
            </w:r>
          </w:p>
        </w:tc>
        <w:tc>
          <w:tcPr>
            <w:tcW w:w="8023" w:type="dxa"/>
            <w:tcBorders>
              <w:bottom w:val="single" w:sz="4" w:space="0" w:color="C0C0C0"/>
            </w:tcBorders>
          </w:tcPr>
          <w:p w14:paraId="2C4B8367" w14:textId="77777777" w:rsidR="0044092F" w:rsidRPr="00BD52D2" w:rsidRDefault="0044092F" w:rsidP="0044092F">
            <w:pPr>
              <w:pStyle w:val="StyleStyleStyle5murielleNonItalique9ptSoulignement"/>
              <w:rPr>
                <w:color w:val="000000" w:themeColor="text1"/>
              </w:rPr>
            </w:pPr>
          </w:p>
          <w:p w14:paraId="67FCDF6E" w14:textId="7A017727" w:rsidR="0044092F" w:rsidRPr="00BD52D2" w:rsidRDefault="0044092F" w:rsidP="0044092F">
            <w:pPr>
              <w:pStyle w:val="StyleTitre3murielleItalique"/>
              <w:spacing w:beforeLines="0" w:before="0" w:afterLines="0" w:after="0" w:line="240" w:lineRule="auto"/>
              <w:rPr>
                <w:i w:val="0"/>
                <w:iCs w:val="0"/>
                <w:color w:val="000000" w:themeColor="text1"/>
                <w:szCs w:val="18"/>
              </w:rPr>
            </w:pPr>
            <w:r w:rsidRPr="00BD52D2">
              <w:rPr>
                <w:i w:val="0"/>
                <w:iCs w:val="0"/>
                <w:color w:val="000000" w:themeColor="text1"/>
                <w:szCs w:val="18"/>
              </w:rPr>
              <w:t>Bonification proposée par la composante en dehors du dispositif UGA sur la valorisation de l’étudiant sportif de haut niveau, artiste de haut niveau et étudiant engagé :</w:t>
            </w:r>
          </w:p>
          <w:p w14:paraId="0B28CDE7" w14:textId="7A63E96A" w:rsidR="0044092F" w:rsidRPr="00BD52D2" w:rsidRDefault="0044092F" w:rsidP="0044092F">
            <w:pPr>
              <w:pStyle w:val="StyleStyleStyle5murielleNonItalique9ptSoulignement"/>
              <w:rPr>
                <w:color w:val="000000" w:themeColor="text1"/>
              </w:rPr>
            </w:pPr>
            <w:r w:rsidRPr="00BD52D2">
              <w:rPr>
                <w:color w:val="000000" w:themeColor="text1"/>
              </w:rPr>
              <w:t xml:space="preserve"> </w:t>
            </w:r>
          </w:p>
          <w:p w14:paraId="376FBACF" w14:textId="24DBAB2D" w:rsidR="0044092F" w:rsidRPr="00BD52D2" w:rsidRDefault="0044092F" w:rsidP="0044092F">
            <w:pPr>
              <w:pStyle w:val="StyleStyleStyle5murielleNonItalique9ptSoulignement"/>
              <w:rPr>
                <w:color w:val="000000" w:themeColor="text1"/>
              </w:rPr>
            </w:pPr>
            <w:r w:rsidRPr="00BD52D2">
              <w:rPr>
                <w:color w:val="000000" w:themeColor="text1"/>
              </w:rPr>
              <w:t>Préciser les éléments qui donnent lieu à une bonification, à quel niveau (semestre, année…) et les règles d'application.</w:t>
            </w:r>
          </w:p>
          <w:p w14:paraId="1A42A49B" w14:textId="0ED714AB" w:rsidR="00A76FC3" w:rsidRPr="00BD52D2" w:rsidRDefault="00A76FC3" w:rsidP="0044092F">
            <w:pPr>
              <w:pStyle w:val="StyleStyleStyle5murielleNonItalique9ptSoulignement"/>
              <w:rPr>
                <w:color w:val="000000" w:themeColor="text1"/>
              </w:rPr>
            </w:pPr>
            <w:r w:rsidRPr="00BD52D2">
              <w:rPr>
                <w:color w:val="000000" w:themeColor="text1"/>
              </w:rPr>
              <w:lastRenderedPageBreak/>
              <w:t>Aucuns éléments</w:t>
            </w:r>
          </w:p>
          <w:p w14:paraId="545E7143" w14:textId="77777777" w:rsidR="0044092F" w:rsidRPr="00BD52D2" w:rsidRDefault="0044092F" w:rsidP="0044092F">
            <w:pPr>
              <w:rPr>
                <w:rFonts w:ascii="Arial" w:hAnsi="Arial" w:cs="Arial"/>
                <w:b/>
                <w:color w:val="000000" w:themeColor="text1"/>
                <w:sz w:val="18"/>
                <w:szCs w:val="18"/>
              </w:rPr>
            </w:pPr>
          </w:p>
        </w:tc>
      </w:tr>
      <w:tr w:rsidR="00BD52D2" w:rsidRPr="00BD52D2" w14:paraId="2B0C23F8" w14:textId="77777777" w:rsidTr="00134DBD">
        <w:tc>
          <w:tcPr>
            <w:tcW w:w="10171" w:type="dxa"/>
            <w:gridSpan w:val="2"/>
          </w:tcPr>
          <w:p w14:paraId="20B8ED66" w14:textId="77777777" w:rsidR="0044092F" w:rsidRPr="00BD52D2" w:rsidRDefault="0044092F" w:rsidP="0044092F">
            <w:pPr>
              <w:pStyle w:val="StyleTitre3murielleItalique"/>
              <w:rPr>
                <w:bCs/>
                <w:i w:val="0"/>
                <w:iCs w:val="0"/>
                <w:color w:val="000000" w:themeColor="text1"/>
                <w:sz w:val="20"/>
                <w:szCs w:val="20"/>
              </w:rPr>
            </w:pPr>
            <w:r w:rsidRPr="00BD52D2">
              <w:rPr>
                <w:b/>
                <w:i w:val="0"/>
                <w:iCs w:val="0"/>
                <w:color w:val="000000" w:themeColor="text1"/>
                <w:sz w:val="20"/>
                <w:szCs w:val="20"/>
              </w:rPr>
              <w:lastRenderedPageBreak/>
              <w:t>5.3- Capitalisation :</w:t>
            </w:r>
            <w:r w:rsidRPr="00BD52D2">
              <w:rPr>
                <w:b/>
                <w:bCs/>
                <w:i w:val="0"/>
                <w:iCs w:val="0"/>
                <w:color w:val="000000" w:themeColor="text1"/>
                <w:sz w:val="22"/>
              </w:rPr>
              <w:t xml:space="preserve"> </w:t>
            </w:r>
          </w:p>
          <w:p w14:paraId="71783167" w14:textId="77777777" w:rsidR="0044092F" w:rsidRPr="00BD52D2" w:rsidRDefault="0044092F" w:rsidP="0044092F">
            <w:pPr>
              <w:pStyle w:val="StyleStyleStyle5murielleNonItalique9ptSoulignement"/>
              <w:rPr>
                <w:color w:val="000000" w:themeColor="text1"/>
              </w:rPr>
            </w:pPr>
            <w:r w:rsidRPr="00BD52D2">
              <w:rPr>
                <w:color w:val="000000" w:themeColor="text1"/>
              </w:rPr>
              <w:t xml:space="preserve"> </w:t>
            </w:r>
          </w:p>
        </w:tc>
      </w:tr>
      <w:tr w:rsidR="00BD52D2" w:rsidRPr="00BD52D2" w14:paraId="5D2C7CAC" w14:textId="77777777" w:rsidTr="00134DBD">
        <w:tc>
          <w:tcPr>
            <w:tcW w:w="10171" w:type="dxa"/>
            <w:gridSpan w:val="2"/>
          </w:tcPr>
          <w:p w14:paraId="0BCCBC23" w14:textId="77777777" w:rsidR="0044092F" w:rsidRPr="00BD52D2" w:rsidRDefault="0044092F" w:rsidP="0044092F">
            <w:pPr>
              <w:jc w:val="both"/>
              <w:rPr>
                <w:rFonts w:ascii="Arial" w:hAnsi="Arial"/>
                <w:snapToGrid w:val="0"/>
                <w:color w:val="000000" w:themeColor="text1"/>
                <w:sz w:val="18"/>
                <w:szCs w:val="18"/>
              </w:rPr>
            </w:pPr>
          </w:p>
          <w:p w14:paraId="485A326D" w14:textId="77777777" w:rsidR="0044092F" w:rsidRPr="00BD52D2" w:rsidRDefault="0044092F" w:rsidP="0044092F">
            <w:pPr>
              <w:jc w:val="both"/>
              <w:rPr>
                <w:color w:val="000000" w:themeColor="text1"/>
              </w:rPr>
            </w:pPr>
            <w:r w:rsidRPr="00BD52D2">
              <w:rPr>
                <w:rFonts w:ascii="Arial" w:hAnsi="Arial"/>
                <w:snapToGrid w:val="0"/>
                <w:color w:val="000000" w:themeColor="text1"/>
                <w:sz w:val="18"/>
                <w:szCs w:val="18"/>
              </w:rPr>
              <w:t>« Lorsque la licence professionnelle n'a pas été obtenue, les unités d'enseignement dans lesquels la moyenne de 10 a été obtenue sont capitalisables. Ces unités d'enseignement font l'objet d'une attestation délivrée par l'établissement »</w:t>
            </w:r>
            <w:r w:rsidRPr="00BD52D2">
              <w:rPr>
                <w:color w:val="000000" w:themeColor="text1"/>
              </w:rPr>
              <w:t xml:space="preserve"> </w:t>
            </w:r>
            <w:r w:rsidRPr="00BD52D2">
              <w:rPr>
                <w:rFonts w:ascii="Arial" w:hAnsi="Arial" w:cs="Arial"/>
                <w:color w:val="000000" w:themeColor="text1"/>
                <w:sz w:val="18"/>
                <w:szCs w:val="18"/>
              </w:rPr>
              <w:t>(extrait art. 12 arrêté LP 6 décembre 2019).</w:t>
            </w:r>
            <w:r w:rsidRPr="00BD52D2">
              <w:rPr>
                <w:color w:val="000000" w:themeColor="text1"/>
              </w:rPr>
              <w:t xml:space="preserve"> </w:t>
            </w:r>
          </w:p>
          <w:p w14:paraId="474D63C7" w14:textId="77777777" w:rsidR="0044092F" w:rsidRPr="00BD52D2" w:rsidRDefault="0044092F" w:rsidP="0044092F">
            <w:pPr>
              <w:jc w:val="both"/>
              <w:rPr>
                <w:rFonts w:ascii="Arial" w:hAnsi="Arial"/>
                <w:snapToGrid w:val="0"/>
                <w:color w:val="000000" w:themeColor="text1"/>
                <w:sz w:val="18"/>
                <w:szCs w:val="18"/>
              </w:rPr>
            </w:pPr>
          </w:p>
          <w:p w14:paraId="7EF99D82" w14:textId="77777777" w:rsidR="0044092F" w:rsidRPr="00BD52D2" w:rsidRDefault="0044092F" w:rsidP="0044092F">
            <w:pPr>
              <w:pStyle w:val="StyleStyleStyle5murielleNonItalique9ptSoulignement"/>
              <w:rPr>
                <w:color w:val="000000" w:themeColor="text1"/>
              </w:rPr>
            </w:pPr>
            <w:r w:rsidRPr="00BD52D2">
              <w:rPr>
                <w:color w:val="000000" w:themeColor="text1"/>
              </w:rPr>
              <w:t>Capitalisation des EC et UE = acquisition définitive d’un élément porteur de crédits (EC, UE), dès lors que l’étudiant y a obtenu la moyenne (note ≥10/20), sans condition de durée. Leur acquisition emporte celle des crédits européens correspondants.</w:t>
            </w:r>
          </w:p>
          <w:p w14:paraId="491C8AB9" w14:textId="77777777" w:rsidR="0044092F" w:rsidRPr="00BD52D2" w:rsidRDefault="0044092F" w:rsidP="0044092F">
            <w:pPr>
              <w:pStyle w:val="StyleStyleStyle5murielleNonItalique9ptSoulignement"/>
              <w:rPr>
                <w:color w:val="000000" w:themeColor="text1"/>
              </w:rPr>
            </w:pPr>
            <w:r w:rsidRPr="00BD52D2">
              <w:rPr>
                <w:color w:val="000000" w:themeColor="text1"/>
              </w:rPr>
              <w:t>Conservation d’une matière : une note supérieure ou égale à 10/20</w:t>
            </w:r>
            <w:r w:rsidRPr="00BD52D2">
              <w:rPr>
                <w:color w:val="000000" w:themeColor="text1"/>
                <w:sz w:val="22"/>
                <w:szCs w:val="22"/>
              </w:rPr>
              <w:t xml:space="preserve"> </w:t>
            </w:r>
            <w:r w:rsidRPr="00BD52D2">
              <w:rPr>
                <w:color w:val="000000" w:themeColor="text1"/>
              </w:rPr>
              <w:t xml:space="preserve">d’une matière non porteuse de crédits peut être conservée avec condition de durée. </w:t>
            </w:r>
          </w:p>
          <w:p w14:paraId="6E2D5BED" w14:textId="6468C600" w:rsidR="0044092F" w:rsidRPr="00D94E3D" w:rsidRDefault="0044092F" w:rsidP="00D94E3D">
            <w:pPr>
              <w:pStyle w:val="StyleStyleStyle5murielleNonItalique9ptSoulignement"/>
              <w:rPr>
                <w:color w:val="000000" w:themeColor="text1"/>
              </w:rPr>
            </w:pPr>
            <w:r w:rsidRPr="00BD52D2">
              <w:rPr>
                <w:color w:val="000000" w:themeColor="text1"/>
              </w:rPr>
              <w:t>Préciser les conditions de cette conservation pour les matières concernées :</w:t>
            </w:r>
            <w:r w:rsidR="00D94E3D">
              <w:rPr>
                <w:color w:val="000000" w:themeColor="text1"/>
              </w:rPr>
              <w:t xml:space="preserve"> </w:t>
            </w:r>
            <w:r w:rsidR="009940BD" w:rsidRPr="00BD52D2">
              <w:rPr>
                <w:rFonts w:cs="Arial"/>
                <w:color w:val="000000" w:themeColor="text1"/>
              </w:rPr>
              <w:t>Non concerné</w:t>
            </w:r>
          </w:p>
        </w:tc>
      </w:tr>
    </w:tbl>
    <w:p w14:paraId="2520C8EA" w14:textId="77777777" w:rsidR="00CA700E" w:rsidRPr="00BD52D2" w:rsidRDefault="00E70EF7" w:rsidP="00D33946">
      <w:pPr>
        <w:rPr>
          <w:color w:val="000000" w:themeColor="text1"/>
          <w:sz w:val="20"/>
        </w:rPr>
      </w:pPr>
      <w:r w:rsidRPr="00BD52D2">
        <w:rPr>
          <w:color w:val="000000" w:themeColor="text1"/>
          <w:sz w:val="20"/>
        </w:rPr>
        <w:t xml:space="preserve"> </w:t>
      </w:r>
    </w:p>
    <w:p w14:paraId="75C88F06" w14:textId="77777777" w:rsidR="000E2EAF" w:rsidRPr="00BD52D2" w:rsidRDefault="004120C8" w:rsidP="00E73D52">
      <w:pPr>
        <w:pStyle w:val="StyleTitre1murielle14pt"/>
        <w:rPr>
          <w:color w:val="000000" w:themeColor="text1"/>
        </w:rPr>
      </w:pPr>
      <w:bookmarkStart w:id="10" w:name="_Toc285195951"/>
      <w:r w:rsidRPr="00BD52D2">
        <w:rPr>
          <w:color w:val="000000" w:themeColor="text1"/>
        </w:rPr>
        <w:t>I</w:t>
      </w:r>
      <w:r w:rsidR="000E2EAF" w:rsidRPr="00BD52D2">
        <w:rPr>
          <w:color w:val="000000" w:themeColor="text1"/>
        </w:rPr>
        <w:t>V- Examens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8641"/>
      </w:tblGrid>
      <w:tr w:rsidR="00BD52D2" w:rsidRPr="00BD52D2" w14:paraId="627B875E" w14:textId="77777777" w:rsidTr="00E25A06">
        <w:tc>
          <w:tcPr>
            <w:tcW w:w="10682" w:type="dxa"/>
            <w:gridSpan w:val="2"/>
          </w:tcPr>
          <w:p w14:paraId="2A23C71A" w14:textId="77777777" w:rsidR="009A0DA3" w:rsidRPr="00BD52D2" w:rsidRDefault="0002385F" w:rsidP="00BC4CCD">
            <w:pPr>
              <w:rPr>
                <w:rFonts w:ascii="Arial" w:hAnsi="Arial"/>
                <w:b/>
                <w:bCs/>
                <w:color w:val="000000" w:themeColor="text1"/>
                <w:sz w:val="22"/>
                <w:u w:val="single"/>
              </w:rPr>
            </w:pPr>
            <w:bookmarkStart w:id="11" w:name="_Toc285195952"/>
            <w:r w:rsidRPr="00BD52D2">
              <w:rPr>
                <w:rFonts w:ascii="Arial" w:hAnsi="Arial"/>
                <w:b/>
                <w:bCs/>
                <w:color w:val="000000" w:themeColor="text1"/>
                <w:sz w:val="22"/>
                <w:u w:val="single"/>
              </w:rPr>
              <w:t xml:space="preserve">Article </w:t>
            </w:r>
            <w:r w:rsidR="005C7AEF" w:rsidRPr="00BD52D2">
              <w:rPr>
                <w:rFonts w:ascii="Arial" w:hAnsi="Arial"/>
                <w:b/>
                <w:bCs/>
                <w:color w:val="000000" w:themeColor="text1"/>
                <w:sz w:val="22"/>
                <w:u w:val="single"/>
              </w:rPr>
              <w:t>6</w:t>
            </w:r>
            <w:r w:rsidRPr="00BD52D2">
              <w:rPr>
                <w:rFonts w:ascii="Arial" w:hAnsi="Arial"/>
                <w:b/>
                <w:bCs/>
                <w:color w:val="000000" w:themeColor="text1"/>
                <w:sz w:val="22"/>
                <w:u w:val="single"/>
              </w:rPr>
              <w:t> : M</w:t>
            </w:r>
            <w:bookmarkEnd w:id="11"/>
            <w:r w:rsidR="00454A1E" w:rsidRPr="00BD52D2">
              <w:rPr>
                <w:rFonts w:ascii="Arial" w:hAnsi="Arial"/>
                <w:b/>
                <w:bCs/>
                <w:color w:val="000000" w:themeColor="text1"/>
                <w:sz w:val="22"/>
                <w:u w:val="single"/>
              </w:rPr>
              <w:t>odalités de contrôle des connaissances et des compétences</w:t>
            </w:r>
          </w:p>
          <w:p w14:paraId="3999F5E8" w14:textId="77777777" w:rsidR="00CB3B6B" w:rsidRPr="00BD52D2" w:rsidRDefault="00CB3B6B" w:rsidP="00454A1E">
            <w:pPr>
              <w:rPr>
                <w:rFonts w:ascii="Arial" w:hAnsi="Arial"/>
                <w:b/>
                <w:bCs/>
                <w:color w:val="000000" w:themeColor="text1"/>
                <w:sz w:val="22"/>
                <w:u w:val="single"/>
              </w:rPr>
            </w:pPr>
          </w:p>
        </w:tc>
      </w:tr>
      <w:tr w:rsidR="00BD52D2" w:rsidRPr="00BD52D2" w14:paraId="5BF53EED" w14:textId="77777777" w:rsidTr="00E25A06">
        <w:tc>
          <w:tcPr>
            <w:tcW w:w="10682" w:type="dxa"/>
            <w:gridSpan w:val="2"/>
          </w:tcPr>
          <w:p w14:paraId="380502EE" w14:textId="77777777" w:rsidR="00454A1E" w:rsidRPr="00BD52D2" w:rsidRDefault="00454A1E" w:rsidP="00454A1E">
            <w:pPr>
              <w:rPr>
                <w:rFonts w:ascii="Arial" w:hAnsi="Arial"/>
                <w:b/>
                <w:color w:val="000000" w:themeColor="text1"/>
                <w:sz w:val="20"/>
                <w:szCs w:val="20"/>
              </w:rPr>
            </w:pPr>
            <w:r w:rsidRPr="00BD52D2">
              <w:rPr>
                <w:rFonts w:ascii="Arial" w:hAnsi="Arial"/>
                <w:b/>
                <w:color w:val="000000" w:themeColor="text1"/>
                <w:sz w:val="20"/>
                <w:szCs w:val="20"/>
              </w:rPr>
              <w:t>6-1 – Modalités d’examens</w:t>
            </w:r>
          </w:p>
          <w:p w14:paraId="334E3FE0" w14:textId="77777777" w:rsidR="00454A1E" w:rsidRPr="00BD52D2" w:rsidRDefault="00454A1E" w:rsidP="00454A1E">
            <w:pPr>
              <w:rPr>
                <w:rFonts w:ascii="Arial" w:hAnsi="Arial"/>
                <w:b/>
                <w:bCs/>
                <w:color w:val="000000" w:themeColor="text1"/>
                <w:sz w:val="22"/>
                <w:u w:val="single"/>
              </w:rPr>
            </w:pPr>
          </w:p>
        </w:tc>
      </w:tr>
      <w:tr w:rsidR="00BD52D2" w:rsidRPr="00BD52D2" w14:paraId="2845AB54" w14:textId="77777777" w:rsidTr="00E25A06">
        <w:tc>
          <w:tcPr>
            <w:tcW w:w="10682" w:type="dxa"/>
            <w:gridSpan w:val="2"/>
          </w:tcPr>
          <w:p w14:paraId="6A7C0008" w14:textId="77777777" w:rsidR="00454A1E" w:rsidRPr="00BD52D2" w:rsidRDefault="00454A1E" w:rsidP="00454A1E">
            <w:pPr>
              <w:rPr>
                <w:color w:val="000000" w:themeColor="text1"/>
              </w:rPr>
            </w:pPr>
          </w:p>
          <w:p w14:paraId="321A2F5D" w14:textId="77777777" w:rsidR="00454A1E" w:rsidRPr="00BD52D2" w:rsidRDefault="00454A1E" w:rsidP="00454A1E">
            <w:pPr>
              <w:pStyle w:val="StyleStyle5murielleNonItalique"/>
              <w:rPr>
                <w:i w:val="0"/>
                <w:color w:val="000000" w:themeColor="text1"/>
                <w:sz w:val="18"/>
                <w:szCs w:val="18"/>
              </w:rPr>
            </w:pPr>
            <w:r w:rsidRPr="00BD52D2">
              <w:rPr>
                <w:i w:val="0"/>
                <w:color w:val="000000" w:themeColor="text1"/>
                <w:sz w:val="18"/>
                <w:szCs w:val="18"/>
              </w:rPr>
              <w:t xml:space="preserve">Se reporter au </w:t>
            </w:r>
            <w:r w:rsidRPr="00BD52D2">
              <w:rPr>
                <w:b/>
                <w:i w:val="0"/>
                <w:color w:val="000000" w:themeColor="text1"/>
                <w:sz w:val="18"/>
                <w:szCs w:val="18"/>
              </w:rPr>
              <w:t xml:space="preserve">Tableau de Modalités de Contrôle des Connaissances et des compétences </w:t>
            </w:r>
            <w:r w:rsidRPr="00BD52D2">
              <w:rPr>
                <w:i w:val="0"/>
                <w:color w:val="000000" w:themeColor="text1"/>
                <w:sz w:val="18"/>
                <w:szCs w:val="18"/>
              </w:rPr>
              <w:t>de la formation (</w:t>
            </w:r>
            <w:proofErr w:type="spellStart"/>
            <w:r w:rsidRPr="00BD52D2">
              <w:rPr>
                <w:i w:val="0"/>
                <w:color w:val="000000" w:themeColor="text1"/>
                <w:sz w:val="18"/>
                <w:szCs w:val="18"/>
              </w:rPr>
              <w:t>Tab.</w:t>
            </w:r>
            <w:proofErr w:type="spellEnd"/>
            <w:r w:rsidRPr="00BD52D2">
              <w:rPr>
                <w:i w:val="0"/>
                <w:color w:val="000000" w:themeColor="text1"/>
                <w:sz w:val="18"/>
                <w:szCs w:val="18"/>
              </w:rPr>
              <w:t xml:space="preserve"> MCCC) </w:t>
            </w:r>
          </w:p>
          <w:p w14:paraId="3197D150" w14:textId="77777777" w:rsidR="00454A1E" w:rsidRPr="00BD52D2" w:rsidRDefault="00454A1E" w:rsidP="003635EE">
            <w:pPr>
              <w:pStyle w:val="StyleTitre3murielleItalique"/>
              <w:rPr>
                <w:b/>
                <w:i w:val="0"/>
                <w:iCs w:val="0"/>
                <w:color w:val="000000" w:themeColor="text1"/>
                <w:sz w:val="20"/>
                <w:szCs w:val="20"/>
              </w:rPr>
            </w:pPr>
          </w:p>
        </w:tc>
      </w:tr>
      <w:tr w:rsidR="00BD52D2" w:rsidRPr="00BD52D2" w14:paraId="585E3C1B" w14:textId="77777777" w:rsidTr="00E25A06">
        <w:tc>
          <w:tcPr>
            <w:tcW w:w="10682" w:type="dxa"/>
            <w:gridSpan w:val="2"/>
          </w:tcPr>
          <w:p w14:paraId="13CA7103" w14:textId="77777777" w:rsidR="00DC2D75" w:rsidRPr="00BD52D2" w:rsidRDefault="00487FE5" w:rsidP="003635EE">
            <w:pPr>
              <w:pStyle w:val="StyleTitre3murielleItalique"/>
              <w:rPr>
                <w:b/>
                <w:i w:val="0"/>
                <w:iCs w:val="0"/>
                <w:color w:val="000000" w:themeColor="text1"/>
                <w:sz w:val="20"/>
                <w:szCs w:val="20"/>
              </w:rPr>
            </w:pPr>
            <w:r w:rsidRPr="00BD52D2">
              <w:rPr>
                <w:b/>
                <w:i w:val="0"/>
                <w:iCs w:val="0"/>
                <w:color w:val="000000" w:themeColor="text1"/>
                <w:sz w:val="20"/>
                <w:szCs w:val="20"/>
              </w:rPr>
              <w:t>6-</w:t>
            </w:r>
            <w:r w:rsidR="00454A1E" w:rsidRPr="00BD52D2">
              <w:rPr>
                <w:b/>
                <w:i w:val="0"/>
                <w:iCs w:val="0"/>
                <w:color w:val="000000" w:themeColor="text1"/>
                <w:sz w:val="20"/>
                <w:szCs w:val="20"/>
              </w:rPr>
              <w:t>2</w:t>
            </w:r>
            <w:r w:rsidRPr="00BD52D2">
              <w:rPr>
                <w:b/>
                <w:i w:val="0"/>
                <w:iCs w:val="0"/>
                <w:color w:val="000000" w:themeColor="text1"/>
                <w:sz w:val="20"/>
                <w:szCs w:val="20"/>
              </w:rPr>
              <w:t xml:space="preserve"> </w:t>
            </w:r>
            <w:r w:rsidR="003D4218" w:rsidRPr="00BD52D2">
              <w:rPr>
                <w:b/>
                <w:i w:val="0"/>
                <w:iCs w:val="0"/>
                <w:color w:val="000000" w:themeColor="text1"/>
                <w:sz w:val="20"/>
                <w:szCs w:val="20"/>
              </w:rPr>
              <w:t>–</w:t>
            </w:r>
            <w:r w:rsidRPr="00BD52D2">
              <w:rPr>
                <w:b/>
                <w:i w:val="0"/>
                <w:iCs w:val="0"/>
                <w:color w:val="000000" w:themeColor="text1"/>
                <w:sz w:val="20"/>
                <w:szCs w:val="20"/>
              </w:rPr>
              <w:t xml:space="preserve"> </w:t>
            </w:r>
            <w:r w:rsidR="003D4218" w:rsidRPr="00BD52D2">
              <w:rPr>
                <w:b/>
                <w:i w:val="0"/>
                <w:iCs w:val="0"/>
                <w:color w:val="000000" w:themeColor="text1"/>
                <w:sz w:val="20"/>
                <w:szCs w:val="20"/>
              </w:rPr>
              <w:t>Gestion des a</w:t>
            </w:r>
            <w:r w:rsidR="00DC2D75" w:rsidRPr="00BD52D2">
              <w:rPr>
                <w:b/>
                <w:i w:val="0"/>
                <w:iCs w:val="0"/>
                <w:color w:val="000000" w:themeColor="text1"/>
                <w:sz w:val="20"/>
                <w:szCs w:val="20"/>
              </w:rPr>
              <w:t>bsences aux examens</w:t>
            </w:r>
            <w:r w:rsidRPr="00BD52D2">
              <w:rPr>
                <w:b/>
                <w:i w:val="0"/>
                <w:iCs w:val="0"/>
                <w:color w:val="000000" w:themeColor="text1"/>
                <w:sz w:val="20"/>
                <w:szCs w:val="20"/>
              </w:rPr>
              <w:t xml:space="preserve"> </w:t>
            </w:r>
          </w:p>
        </w:tc>
      </w:tr>
      <w:tr w:rsidR="00BD52D2" w:rsidRPr="00BD52D2" w14:paraId="2897DB1C" w14:textId="77777777" w:rsidTr="00E25A06">
        <w:trPr>
          <w:trHeight w:val="705"/>
        </w:trPr>
        <w:tc>
          <w:tcPr>
            <w:tcW w:w="0" w:type="auto"/>
          </w:tcPr>
          <w:p w14:paraId="3234C49B" w14:textId="77777777" w:rsidR="00892D77" w:rsidRPr="00BD52D2" w:rsidRDefault="00892D77" w:rsidP="00EE3244">
            <w:pPr>
              <w:pStyle w:val="Style4murielle"/>
              <w:rPr>
                <w:color w:val="000000" w:themeColor="text1"/>
              </w:rPr>
            </w:pPr>
          </w:p>
          <w:p w14:paraId="2D673E42" w14:textId="77777777" w:rsidR="004573D3" w:rsidRPr="00BD52D2" w:rsidRDefault="004573D3" w:rsidP="00EE3244">
            <w:pPr>
              <w:pStyle w:val="Style4murielle"/>
              <w:rPr>
                <w:color w:val="000000" w:themeColor="text1"/>
              </w:rPr>
            </w:pPr>
          </w:p>
          <w:p w14:paraId="6CCC3C8C" w14:textId="77777777" w:rsidR="00892D77" w:rsidRPr="00BD52D2" w:rsidRDefault="00892D77" w:rsidP="00EE3244">
            <w:pPr>
              <w:pStyle w:val="Style4murielle"/>
              <w:rPr>
                <w:color w:val="000000" w:themeColor="text1"/>
              </w:rPr>
            </w:pPr>
            <w:r w:rsidRPr="00BD52D2">
              <w:rPr>
                <w:color w:val="000000" w:themeColor="text1"/>
              </w:rPr>
              <w:t>Absence aux</w:t>
            </w:r>
          </w:p>
          <w:p w14:paraId="723BA724" w14:textId="77777777" w:rsidR="00185D44" w:rsidRPr="00BD52D2" w:rsidRDefault="00892D77" w:rsidP="00EE3244">
            <w:pPr>
              <w:pStyle w:val="Style4murielle"/>
              <w:rPr>
                <w:color w:val="000000" w:themeColor="text1"/>
              </w:rPr>
            </w:pPr>
            <w:r w:rsidRPr="00BD52D2">
              <w:rPr>
                <w:color w:val="000000" w:themeColor="text1"/>
              </w:rPr>
              <w:t xml:space="preserve">Contrôles Continus (CC) </w:t>
            </w:r>
          </w:p>
        </w:tc>
        <w:tc>
          <w:tcPr>
            <w:tcW w:w="8641" w:type="dxa"/>
          </w:tcPr>
          <w:p w14:paraId="7587F9A6" w14:textId="77777777" w:rsidR="00FD6D20" w:rsidRPr="00BD52D2" w:rsidRDefault="00FD6D20" w:rsidP="0044092F">
            <w:pPr>
              <w:pStyle w:val="StyleStyleStyle5murielleNonItalique9ptSoulignement"/>
              <w:rPr>
                <w:color w:val="000000" w:themeColor="text1"/>
              </w:rPr>
            </w:pPr>
          </w:p>
          <w:p w14:paraId="7C8152F5" w14:textId="77777777" w:rsidR="004573D3" w:rsidRPr="00BD52D2" w:rsidRDefault="004573D3" w:rsidP="004573D3">
            <w:pPr>
              <w:numPr>
                <w:ilvl w:val="0"/>
                <w:numId w:val="20"/>
              </w:numPr>
              <w:jc w:val="both"/>
              <w:rPr>
                <w:rFonts w:ascii="Arial" w:hAnsi="Arial" w:cs="Arial"/>
                <w:color w:val="000000" w:themeColor="text1"/>
                <w:sz w:val="18"/>
                <w:szCs w:val="18"/>
              </w:rPr>
            </w:pPr>
            <w:r w:rsidRPr="00BD52D2">
              <w:rPr>
                <w:rFonts w:ascii="Arial" w:hAnsi="Arial" w:cs="Arial"/>
                <w:color w:val="000000" w:themeColor="text1"/>
                <w:sz w:val="18"/>
                <w:szCs w:val="18"/>
              </w:rPr>
              <w:t>Les étudiants en absence injustifiée (ABI) sont considérés comme défaillants à l’épreuve de Contrôle Continu (CC) concernée.</w:t>
            </w:r>
          </w:p>
          <w:p w14:paraId="08587260" w14:textId="77777777" w:rsidR="004573D3" w:rsidRPr="00BD52D2" w:rsidRDefault="004573D3" w:rsidP="004573D3">
            <w:pPr>
              <w:ind w:left="720"/>
              <w:jc w:val="both"/>
              <w:rPr>
                <w:rFonts w:ascii="Arial" w:hAnsi="Arial" w:cs="Arial"/>
                <w:color w:val="000000" w:themeColor="text1"/>
                <w:sz w:val="18"/>
                <w:szCs w:val="18"/>
              </w:rPr>
            </w:pPr>
          </w:p>
          <w:p w14:paraId="4428799B" w14:textId="77777777" w:rsidR="00C56112" w:rsidRPr="00BD52D2" w:rsidRDefault="00C56112" w:rsidP="00C56112">
            <w:pPr>
              <w:numPr>
                <w:ilvl w:val="0"/>
                <w:numId w:val="20"/>
              </w:numPr>
              <w:jc w:val="both"/>
              <w:rPr>
                <w:rFonts w:ascii="Arial" w:hAnsi="Arial" w:cs="Arial"/>
                <w:color w:val="000000" w:themeColor="text1"/>
                <w:sz w:val="18"/>
                <w:szCs w:val="18"/>
              </w:rPr>
            </w:pPr>
            <w:r w:rsidRPr="00BD52D2">
              <w:rPr>
                <w:rFonts w:ascii="Arial" w:hAnsi="Arial" w:cs="Arial"/>
                <w:color w:val="000000" w:themeColor="text1"/>
                <w:sz w:val="18"/>
                <w:szCs w:val="18"/>
              </w:rPr>
              <w:t>Les étudiants en absence justifiée (ABJ) se voient affecter un zéro à l’épreuve de CC, sauf s’il est possible de leur proposer une épreuve de rattrapage.</w:t>
            </w:r>
          </w:p>
          <w:p w14:paraId="5FCE1A01" w14:textId="77777777" w:rsidR="0049048B" w:rsidRPr="00BD52D2" w:rsidRDefault="0049048B" w:rsidP="0049048B">
            <w:pPr>
              <w:ind w:left="720"/>
              <w:jc w:val="both"/>
              <w:rPr>
                <w:rFonts w:ascii="Arial" w:hAnsi="Arial" w:cs="Arial"/>
                <w:color w:val="000000" w:themeColor="text1"/>
                <w:sz w:val="18"/>
                <w:szCs w:val="18"/>
              </w:rPr>
            </w:pPr>
          </w:p>
          <w:p w14:paraId="00C88B62" w14:textId="77777777" w:rsidR="004573D3" w:rsidRPr="00BD52D2" w:rsidRDefault="004573D3" w:rsidP="004573D3">
            <w:pPr>
              <w:ind w:left="720"/>
              <w:jc w:val="both"/>
              <w:rPr>
                <w:rFonts w:ascii="Arial" w:hAnsi="Arial" w:cs="Arial"/>
                <w:color w:val="000000" w:themeColor="text1"/>
                <w:sz w:val="18"/>
                <w:szCs w:val="18"/>
              </w:rPr>
            </w:pPr>
          </w:p>
        </w:tc>
      </w:tr>
      <w:tr w:rsidR="00BD52D2" w:rsidRPr="00BD52D2" w14:paraId="20823904" w14:textId="77777777" w:rsidTr="00E25A06">
        <w:trPr>
          <w:trHeight w:val="705"/>
        </w:trPr>
        <w:tc>
          <w:tcPr>
            <w:tcW w:w="0" w:type="auto"/>
          </w:tcPr>
          <w:p w14:paraId="64BD96F7" w14:textId="77777777" w:rsidR="00284404" w:rsidRPr="00BD52D2" w:rsidRDefault="00284404" w:rsidP="00EE3244">
            <w:pPr>
              <w:pStyle w:val="Style4murielle"/>
              <w:rPr>
                <w:color w:val="000000" w:themeColor="text1"/>
              </w:rPr>
            </w:pPr>
          </w:p>
          <w:p w14:paraId="5855663F" w14:textId="77777777" w:rsidR="00284404" w:rsidRPr="00BD52D2" w:rsidRDefault="00284404" w:rsidP="00EE3244">
            <w:pPr>
              <w:pStyle w:val="Style4murielle"/>
              <w:rPr>
                <w:color w:val="000000" w:themeColor="text1"/>
              </w:rPr>
            </w:pPr>
          </w:p>
          <w:p w14:paraId="5F405F3E" w14:textId="77777777" w:rsidR="00975639" w:rsidRPr="00BD52D2" w:rsidRDefault="00975639" w:rsidP="00EE3244">
            <w:pPr>
              <w:pStyle w:val="Style4murielle"/>
              <w:rPr>
                <w:color w:val="000000" w:themeColor="text1"/>
              </w:rPr>
            </w:pPr>
          </w:p>
          <w:p w14:paraId="4392BDFE" w14:textId="77777777" w:rsidR="00185D44" w:rsidRPr="00BD52D2" w:rsidRDefault="00892D77" w:rsidP="00EE3244">
            <w:pPr>
              <w:pStyle w:val="Style4murielle"/>
              <w:rPr>
                <w:color w:val="000000" w:themeColor="text1"/>
              </w:rPr>
            </w:pPr>
            <w:r w:rsidRPr="00BD52D2">
              <w:rPr>
                <w:color w:val="000000" w:themeColor="text1"/>
              </w:rPr>
              <w:t xml:space="preserve">Absence aux Examens Terminaux (ET) </w:t>
            </w:r>
            <w:r w:rsidR="004573D3" w:rsidRPr="00BD52D2">
              <w:rPr>
                <w:color w:val="000000" w:themeColor="text1"/>
              </w:rPr>
              <w:t>de 1</w:t>
            </w:r>
            <w:r w:rsidR="004573D3" w:rsidRPr="00BD52D2">
              <w:rPr>
                <w:color w:val="000000" w:themeColor="text1"/>
                <w:vertAlign w:val="superscript"/>
              </w:rPr>
              <w:t>ère</w:t>
            </w:r>
            <w:r w:rsidR="004573D3" w:rsidRPr="00BD52D2">
              <w:rPr>
                <w:color w:val="000000" w:themeColor="text1"/>
              </w:rPr>
              <w:t xml:space="preserve"> session</w:t>
            </w:r>
          </w:p>
        </w:tc>
        <w:tc>
          <w:tcPr>
            <w:tcW w:w="8641" w:type="dxa"/>
          </w:tcPr>
          <w:p w14:paraId="6F8F8566" w14:textId="77777777" w:rsidR="007A2773" w:rsidRPr="00BD52D2" w:rsidRDefault="007A2773" w:rsidP="0044092F">
            <w:pPr>
              <w:pStyle w:val="StyleStyleStyle5murielleNonItalique9ptSoulignement"/>
              <w:rPr>
                <w:color w:val="000000" w:themeColor="text1"/>
              </w:rPr>
            </w:pPr>
          </w:p>
          <w:p w14:paraId="6FFD88DF" w14:textId="77777777" w:rsidR="004573D3" w:rsidRPr="00BD52D2" w:rsidRDefault="004573D3" w:rsidP="00A41295">
            <w:pPr>
              <w:numPr>
                <w:ilvl w:val="0"/>
                <w:numId w:val="20"/>
              </w:numPr>
              <w:jc w:val="both"/>
              <w:rPr>
                <w:rFonts w:ascii="Arial" w:hAnsi="Arial" w:cs="Arial"/>
                <w:color w:val="000000" w:themeColor="text1"/>
                <w:sz w:val="18"/>
                <w:szCs w:val="18"/>
              </w:rPr>
            </w:pPr>
            <w:r w:rsidRPr="00BD52D2">
              <w:rPr>
                <w:rFonts w:ascii="Arial" w:hAnsi="Arial" w:cs="Arial"/>
                <w:color w:val="000000" w:themeColor="text1"/>
                <w:sz w:val="18"/>
                <w:szCs w:val="18"/>
              </w:rPr>
              <w:t xml:space="preserve">Les étudiants en absence injustifiée (ABI) sont considérés comme défaillants à l’Examen Terminal concerné.  </w:t>
            </w:r>
          </w:p>
          <w:p w14:paraId="6C78C5B9" w14:textId="77777777" w:rsidR="00892D77" w:rsidRPr="00BD52D2" w:rsidRDefault="00892D77" w:rsidP="00892D77">
            <w:pPr>
              <w:jc w:val="both"/>
              <w:rPr>
                <w:rFonts w:ascii="Arial" w:hAnsi="Arial" w:cs="Arial"/>
                <w:color w:val="000000" w:themeColor="text1"/>
                <w:sz w:val="18"/>
                <w:szCs w:val="18"/>
              </w:rPr>
            </w:pPr>
          </w:p>
          <w:p w14:paraId="70464E01" w14:textId="77777777" w:rsidR="00E745DD" w:rsidRPr="00BD52D2" w:rsidRDefault="00B1147B" w:rsidP="00CB3B6B">
            <w:pPr>
              <w:numPr>
                <w:ilvl w:val="0"/>
                <w:numId w:val="20"/>
              </w:numPr>
              <w:jc w:val="both"/>
              <w:rPr>
                <w:rFonts w:ascii="Arial" w:hAnsi="Arial" w:cs="Arial"/>
                <w:color w:val="000000" w:themeColor="text1"/>
                <w:sz w:val="18"/>
                <w:szCs w:val="18"/>
              </w:rPr>
            </w:pPr>
            <w:r w:rsidRPr="00BD52D2">
              <w:rPr>
                <w:rFonts w:ascii="Arial" w:hAnsi="Arial" w:cs="Arial"/>
                <w:color w:val="000000" w:themeColor="text1"/>
                <w:sz w:val="18"/>
                <w:szCs w:val="18"/>
              </w:rPr>
              <w:t>En cas d’absence justifiée (ABJ) à l’ET, les responsables de formation choisissent, avec l’accord du jury, soit d’affecter un zéro à l’ET, soit de déclarer l’étudiant défaillant à l’ET.</w:t>
            </w:r>
          </w:p>
          <w:p w14:paraId="542B69AF" w14:textId="77777777" w:rsidR="00185D44" w:rsidRPr="00BD52D2" w:rsidRDefault="00185D44" w:rsidP="0044092F">
            <w:pPr>
              <w:pStyle w:val="StyleStyleStyle5murielleNonItalique9ptSoulignement"/>
              <w:rPr>
                <w:color w:val="000000" w:themeColor="text1"/>
              </w:rPr>
            </w:pPr>
          </w:p>
        </w:tc>
      </w:tr>
      <w:tr w:rsidR="00BD52D2" w:rsidRPr="00BD52D2" w14:paraId="68161E43" w14:textId="77777777" w:rsidTr="00E25A06">
        <w:trPr>
          <w:trHeight w:val="705"/>
        </w:trPr>
        <w:tc>
          <w:tcPr>
            <w:tcW w:w="0" w:type="auto"/>
          </w:tcPr>
          <w:p w14:paraId="3ED20B25" w14:textId="77777777" w:rsidR="004573D3" w:rsidRPr="00BD52D2" w:rsidRDefault="004573D3" w:rsidP="00EE3244">
            <w:pPr>
              <w:pStyle w:val="Style4murielle"/>
              <w:rPr>
                <w:color w:val="000000" w:themeColor="text1"/>
              </w:rPr>
            </w:pPr>
          </w:p>
          <w:p w14:paraId="1B02693A" w14:textId="77777777" w:rsidR="00B1147B" w:rsidRPr="00BD52D2" w:rsidRDefault="00B1147B" w:rsidP="00EE3244">
            <w:pPr>
              <w:pStyle w:val="Style4murielle"/>
              <w:rPr>
                <w:color w:val="000000" w:themeColor="text1"/>
              </w:rPr>
            </w:pPr>
          </w:p>
          <w:p w14:paraId="468BA74B" w14:textId="77777777" w:rsidR="00B1147B" w:rsidRPr="00BD52D2" w:rsidRDefault="00B1147B" w:rsidP="00EE3244">
            <w:pPr>
              <w:pStyle w:val="Style4murielle"/>
              <w:rPr>
                <w:color w:val="000000" w:themeColor="text1"/>
              </w:rPr>
            </w:pPr>
          </w:p>
          <w:p w14:paraId="769DBE30" w14:textId="77777777" w:rsidR="00B1147B" w:rsidRPr="00BD52D2" w:rsidRDefault="00B1147B" w:rsidP="00EE3244">
            <w:pPr>
              <w:pStyle w:val="Style4murielle"/>
              <w:rPr>
                <w:color w:val="000000" w:themeColor="text1"/>
              </w:rPr>
            </w:pPr>
          </w:p>
          <w:p w14:paraId="1C961E64" w14:textId="77777777" w:rsidR="00B1147B" w:rsidRPr="00BD52D2" w:rsidRDefault="00B1147B" w:rsidP="00EE3244">
            <w:pPr>
              <w:pStyle w:val="Style4murielle"/>
              <w:rPr>
                <w:color w:val="000000" w:themeColor="text1"/>
              </w:rPr>
            </w:pPr>
          </w:p>
          <w:p w14:paraId="4618ABFC" w14:textId="77777777" w:rsidR="004573D3" w:rsidRPr="00BD52D2" w:rsidRDefault="004573D3" w:rsidP="00EE3244">
            <w:pPr>
              <w:pStyle w:val="Style4murielle"/>
              <w:rPr>
                <w:color w:val="000000" w:themeColor="text1"/>
              </w:rPr>
            </w:pPr>
            <w:r w:rsidRPr="00BD52D2">
              <w:rPr>
                <w:color w:val="000000" w:themeColor="text1"/>
              </w:rPr>
              <w:t>Absence aux Examens Terminaux (ET) de session de rattrapage</w:t>
            </w:r>
          </w:p>
          <w:p w14:paraId="3B8AAB3A" w14:textId="77777777" w:rsidR="004573D3" w:rsidRPr="00BD52D2" w:rsidRDefault="004573D3" w:rsidP="00EE3244">
            <w:pPr>
              <w:pStyle w:val="Style4murielle"/>
              <w:rPr>
                <w:color w:val="000000" w:themeColor="text1"/>
              </w:rPr>
            </w:pPr>
          </w:p>
        </w:tc>
        <w:tc>
          <w:tcPr>
            <w:tcW w:w="8641" w:type="dxa"/>
          </w:tcPr>
          <w:p w14:paraId="51D7B140" w14:textId="77777777" w:rsidR="004573D3" w:rsidRPr="00BD52D2" w:rsidRDefault="004573D3" w:rsidP="0044092F">
            <w:pPr>
              <w:pStyle w:val="StyleStyleStyle5murielleNonItalique9ptSoulignement"/>
              <w:rPr>
                <w:color w:val="000000" w:themeColor="text1"/>
              </w:rPr>
            </w:pPr>
          </w:p>
          <w:p w14:paraId="5AB7D4A4" w14:textId="77777777" w:rsidR="00B1147B" w:rsidRPr="00BD52D2" w:rsidRDefault="00B1147B" w:rsidP="00B1147B">
            <w:pPr>
              <w:jc w:val="both"/>
              <w:rPr>
                <w:rFonts w:ascii="Arial" w:hAnsi="Arial" w:cs="Arial"/>
                <w:color w:val="000000" w:themeColor="text1"/>
                <w:sz w:val="18"/>
                <w:szCs w:val="18"/>
              </w:rPr>
            </w:pPr>
            <w:r w:rsidRPr="00BD52D2">
              <w:rPr>
                <w:rFonts w:ascii="Arial" w:hAnsi="Arial" w:cs="Arial"/>
                <w:color w:val="000000" w:themeColor="text1"/>
                <w:sz w:val="18"/>
                <w:szCs w:val="18"/>
              </w:rPr>
              <w:t>Les règles d’absence ci-dessous s’appliquent lorsque l’étudiant est inscrit aux épreuves de rattrapage. Dans les autres cas, les notes de 1</w:t>
            </w:r>
            <w:r w:rsidRPr="00BD52D2">
              <w:rPr>
                <w:rFonts w:ascii="Arial" w:hAnsi="Arial" w:cs="Arial"/>
                <w:color w:val="000000" w:themeColor="text1"/>
                <w:sz w:val="18"/>
                <w:szCs w:val="18"/>
                <w:vertAlign w:val="superscript"/>
              </w:rPr>
              <w:t>ère</w:t>
            </w:r>
            <w:r w:rsidRPr="00BD52D2">
              <w:rPr>
                <w:rFonts w:ascii="Arial" w:hAnsi="Arial" w:cs="Arial"/>
                <w:color w:val="000000" w:themeColor="text1"/>
                <w:sz w:val="18"/>
                <w:szCs w:val="18"/>
              </w:rPr>
              <w:t xml:space="preserve"> session sont reportées.</w:t>
            </w:r>
          </w:p>
          <w:p w14:paraId="59658319" w14:textId="77777777" w:rsidR="004573D3" w:rsidRPr="00BD52D2" w:rsidRDefault="004573D3" w:rsidP="0044092F">
            <w:pPr>
              <w:pStyle w:val="StyleStyleStyle5murielleNonItalique9ptSoulignement"/>
              <w:rPr>
                <w:color w:val="000000" w:themeColor="text1"/>
              </w:rPr>
            </w:pPr>
          </w:p>
          <w:p w14:paraId="26634906" w14:textId="5F0526D9" w:rsidR="000A1F65" w:rsidRPr="00BD52D2" w:rsidRDefault="000A1F65" w:rsidP="000A1F65">
            <w:pPr>
              <w:numPr>
                <w:ilvl w:val="0"/>
                <w:numId w:val="20"/>
              </w:numPr>
              <w:jc w:val="both"/>
              <w:rPr>
                <w:rFonts w:ascii="Arial" w:hAnsi="Arial" w:cs="Arial"/>
                <w:color w:val="000000" w:themeColor="text1"/>
                <w:sz w:val="18"/>
                <w:szCs w:val="18"/>
              </w:rPr>
            </w:pPr>
            <w:r w:rsidRPr="00BD52D2">
              <w:rPr>
                <w:rFonts w:ascii="Arial" w:hAnsi="Arial" w:cs="Arial"/>
                <w:color w:val="000000" w:themeColor="text1"/>
                <w:sz w:val="18"/>
                <w:szCs w:val="18"/>
              </w:rPr>
              <w:t xml:space="preserve">Les étudiants en absence injustifiée (ABI) sont considérés comme défaillants à l’ET </w:t>
            </w:r>
          </w:p>
          <w:p w14:paraId="49F53715" w14:textId="77777777" w:rsidR="004573D3" w:rsidRPr="00BD52D2" w:rsidRDefault="004573D3" w:rsidP="0044092F">
            <w:pPr>
              <w:pStyle w:val="StyleStyleStyle5murielleNonItalique9ptSoulignement"/>
              <w:rPr>
                <w:color w:val="000000" w:themeColor="text1"/>
              </w:rPr>
            </w:pPr>
          </w:p>
          <w:p w14:paraId="5F4EFA8B" w14:textId="77777777" w:rsidR="004573D3" w:rsidRPr="00BD52D2" w:rsidRDefault="004573D3" w:rsidP="004573D3">
            <w:pPr>
              <w:numPr>
                <w:ilvl w:val="0"/>
                <w:numId w:val="20"/>
              </w:numPr>
              <w:jc w:val="both"/>
              <w:rPr>
                <w:rFonts w:ascii="Arial" w:hAnsi="Arial" w:cs="Arial"/>
                <w:color w:val="000000" w:themeColor="text1"/>
                <w:sz w:val="18"/>
                <w:szCs w:val="18"/>
              </w:rPr>
            </w:pPr>
            <w:r w:rsidRPr="00BD52D2">
              <w:rPr>
                <w:rFonts w:ascii="Arial" w:hAnsi="Arial" w:cs="Arial"/>
                <w:color w:val="000000" w:themeColor="text1"/>
                <w:sz w:val="18"/>
                <w:szCs w:val="18"/>
              </w:rPr>
              <w:lastRenderedPageBreak/>
              <w:t xml:space="preserve">Les étudiants en absence justifiée (ABJ) lors de la session de rattrapage, pourront, </w:t>
            </w:r>
            <w:r w:rsidRPr="00BD52D2">
              <w:rPr>
                <w:rFonts w:ascii="Arial" w:hAnsi="Arial" w:cs="Arial"/>
                <w:b/>
                <w:color w:val="000000" w:themeColor="text1"/>
                <w:sz w:val="18"/>
                <w:szCs w:val="18"/>
              </w:rPr>
              <w:t>sous réserve d’accord du responsable d’année et de faisabilité</w:t>
            </w:r>
            <w:r w:rsidRPr="00BD52D2">
              <w:rPr>
                <w:rFonts w:ascii="Arial" w:hAnsi="Arial" w:cs="Arial"/>
                <w:color w:val="000000" w:themeColor="text1"/>
                <w:sz w:val="18"/>
                <w:szCs w:val="18"/>
              </w:rPr>
              <w:t>, se voir proposer une nouvelle épreuve de nature et de durée équivalentes. En cas d’impossibilité :</w:t>
            </w:r>
          </w:p>
          <w:p w14:paraId="1F9036FC" w14:textId="77777777" w:rsidR="004573D3" w:rsidRPr="00BD52D2" w:rsidRDefault="004573D3" w:rsidP="004573D3">
            <w:pPr>
              <w:numPr>
                <w:ilvl w:val="0"/>
                <w:numId w:val="26"/>
              </w:numPr>
              <w:jc w:val="both"/>
              <w:rPr>
                <w:rFonts w:ascii="Arial" w:hAnsi="Arial" w:cs="Arial"/>
                <w:color w:val="000000" w:themeColor="text1"/>
                <w:sz w:val="18"/>
                <w:szCs w:val="18"/>
              </w:rPr>
            </w:pPr>
            <w:proofErr w:type="gramStart"/>
            <w:r w:rsidRPr="00BD52D2">
              <w:rPr>
                <w:rFonts w:ascii="Arial" w:hAnsi="Arial" w:cs="Arial"/>
                <w:color w:val="000000" w:themeColor="text1"/>
                <w:sz w:val="18"/>
                <w:szCs w:val="18"/>
              </w:rPr>
              <w:t>la</w:t>
            </w:r>
            <w:proofErr w:type="gramEnd"/>
            <w:r w:rsidRPr="00BD52D2">
              <w:rPr>
                <w:rFonts w:ascii="Arial" w:hAnsi="Arial" w:cs="Arial"/>
                <w:color w:val="000000" w:themeColor="text1"/>
                <w:sz w:val="18"/>
                <w:szCs w:val="18"/>
              </w:rPr>
              <w:t xml:space="preserve"> note de session 1 est reportée</w:t>
            </w:r>
          </w:p>
          <w:p w14:paraId="7A9A304B" w14:textId="63B03B94" w:rsidR="004573D3" w:rsidRPr="00BD52D2" w:rsidRDefault="004573D3" w:rsidP="004573D3">
            <w:pPr>
              <w:ind w:left="405"/>
              <w:jc w:val="both"/>
              <w:rPr>
                <w:rFonts w:ascii="Arial" w:hAnsi="Arial" w:cs="Arial"/>
                <w:i/>
                <w:color w:val="000000" w:themeColor="text1"/>
                <w:sz w:val="18"/>
                <w:szCs w:val="18"/>
              </w:rPr>
            </w:pPr>
            <w:r w:rsidRPr="00BD52D2">
              <w:rPr>
                <w:rFonts w:ascii="Arial" w:hAnsi="Arial" w:cs="Arial"/>
                <w:i/>
                <w:color w:val="000000" w:themeColor="text1"/>
                <w:sz w:val="18"/>
                <w:szCs w:val="18"/>
              </w:rPr>
              <w:t xml:space="preserve">              </w:t>
            </w:r>
          </w:p>
          <w:p w14:paraId="083BA9C8" w14:textId="77777777" w:rsidR="004573D3" w:rsidRPr="00BD52D2" w:rsidRDefault="004573D3" w:rsidP="004573D3">
            <w:pPr>
              <w:ind w:left="405"/>
              <w:jc w:val="both"/>
              <w:rPr>
                <w:rFonts w:ascii="Arial" w:hAnsi="Arial" w:cs="Arial"/>
                <w:color w:val="000000" w:themeColor="text1"/>
                <w:sz w:val="18"/>
                <w:szCs w:val="18"/>
              </w:rPr>
            </w:pPr>
          </w:p>
          <w:p w14:paraId="73ED0CEF" w14:textId="77777777" w:rsidR="00CB3B6B" w:rsidRPr="00BD52D2" w:rsidRDefault="00CB3B6B" w:rsidP="0044092F">
            <w:pPr>
              <w:pStyle w:val="StyleStyleStyle5murielleNonItalique9ptSoulignement"/>
              <w:rPr>
                <w:color w:val="000000" w:themeColor="text1"/>
              </w:rPr>
            </w:pPr>
          </w:p>
        </w:tc>
      </w:tr>
      <w:tr w:rsidR="00BD52D2" w:rsidRPr="00BD52D2" w14:paraId="4D8B55A6" w14:textId="77777777" w:rsidTr="00022ECC">
        <w:trPr>
          <w:trHeight w:val="426"/>
        </w:trPr>
        <w:tc>
          <w:tcPr>
            <w:tcW w:w="10682" w:type="dxa"/>
            <w:gridSpan w:val="2"/>
          </w:tcPr>
          <w:p w14:paraId="3393F0D8" w14:textId="01242E15" w:rsidR="00487FE5" w:rsidRPr="00BD52D2" w:rsidRDefault="00487FE5" w:rsidP="0044092F">
            <w:pPr>
              <w:pStyle w:val="StyleStyleStyle5murielleNonItalique9ptSoulignement"/>
              <w:rPr>
                <w:b/>
                <w:color w:val="000000" w:themeColor="text1"/>
              </w:rPr>
            </w:pPr>
            <w:r w:rsidRPr="00BD52D2">
              <w:rPr>
                <w:b/>
                <w:color w:val="000000" w:themeColor="text1"/>
              </w:rPr>
              <w:lastRenderedPageBreak/>
              <w:t>6-</w:t>
            </w:r>
            <w:r w:rsidR="008E2249" w:rsidRPr="00BD52D2">
              <w:rPr>
                <w:b/>
                <w:color w:val="000000" w:themeColor="text1"/>
              </w:rPr>
              <w:t>3</w:t>
            </w:r>
            <w:r w:rsidRPr="00BD52D2">
              <w:rPr>
                <w:b/>
                <w:color w:val="000000" w:themeColor="text1"/>
              </w:rPr>
              <w:t xml:space="preserve"> - Adaptation des modalités d'évaluation dans des circonstances exceptionnelles</w:t>
            </w:r>
          </w:p>
        </w:tc>
      </w:tr>
      <w:tr w:rsidR="00BD52D2" w:rsidRPr="00BD52D2" w14:paraId="07D0EB0A" w14:textId="77777777" w:rsidTr="0022752E">
        <w:trPr>
          <w:trHeight w:val="705"/>
        </w:trPr>
        <w:tc>
          <w:tcPr>
            <w:tcW w:w="10682" w:type="dxa"/>
            <w:gridSpan w:val="2"/>
          </w:tcPr>
          <w:p w14:paraId="7561B092" w14:textId="77777777" w:rsidR="0072150A" w:rsidRPr="00BD52D2" w:rsidRDefault="0072150A" w:rsidP="00487FE5">
            <w:pPr>
              <w:pStyle w:val="StyleTitre3murielleItalique"/>
              <w:spacing w:beforeLines="0" w:before="0" w:afterLines="0" w:after="0" w:line="240" w:lineRule="auto"/>
              <w:rPr>
                <w:rFonts w:cs="Arial"/>
                <w:i w:val="0"/>
                <w:color w:val="000000" w:themeColor="text1"/>
                <w:szCs w:val="18"/>
              </w:rPr>
            </w:pPr>
          </w:p>
          <w:p w14:paraId="3FBFC720" w14:textId="77777777" w:rsidR="00487FE5" w:rsidRPr="00BD52D2" w:rsidRDefault="00487FE5" w:rsidP="005B45A1">
            <w:pPr>
              <w:pStyle w:val="StyleTitre3murielleItalique"/>
              <w:spacing w:beforeLines="0" w:before="0" w:afterLines="0" w:after="0" w:line="240" w:lineRule="auto"/>
              <w:jc w:val="both"/>
              <w:rPr>
                <w:rFonts w:cs="Arial"/>
                <w:i w:val="0"/>
                <w:color w:val="000000" w:themeColor="text1"/>
                <w:szCs w:val="18"/>
              </w:rPr>
            </w:pPr>
            <w:r w:rsidRPr="00BD52D2">
              <w:rPr>
                <w:rFonts w:cs="Arial"/>
                <w:i w:val="0"/>
                <w:color w:val="000000" w:themeColor="text1"/>
                <w:szCs w:val="18"/>
              </w:rPr>
              <w:t>Conformément à l’article 14</w:t>
            </w:r>
            <w:r w:rsidR="005B45A1" w:rsidRPr="00BD52D2">
              <w:rPr>
                <w:rFonts w:cs="Arial"/>
                <w:i w:val="0"/>
                <w:color w:val="000000" w:themeColor="text1"/>
                <w:szCs w:val="18"/>
              </w:rPr>
              <w:t xml:space="preserve"> de l’</w:t>
            </w:r>
            <w:r w:rsidR="005B45A1" w:rsidRPr="00BD52D2">
              <w:rPr>
                <w:rFonts w:cs="Arial"/>
                <w:bCs/>
                <w:i w:val="0"/>
                <w:iCs w:val="0"/>
                <w:color w:val="000000" w:themeColor="text1"/>
                <w:szCs w:val="18"/>
              </w:rPr>
              <w:t xml:space="preserve">Arrêté du 30 juillet 2018 modifiant l'arrêté du 22 janvier 2014 fixant le cadre national des formations conduisant à la délivrance des diplômes nationaux de licence, de licence professionnelle et de master </w:t>
            </w:r>
            <w:r w:rsidRPr="00BD52D2">
              <w:rPr>
                <w:rFonts w:cs="Arial"/>
                <w:i w:val="0"/>
                <w:color w:val="000000" w:themeColor="text1"/>
                <w:szCs w:val="18"/>
              </w:rPr>
              <w:t xml:space="preserve">: « </w:t>
            </w:r>
            <w:r w:rsidRPr="00BD52D2">
              <w:rPr>
                <w:rFonts w:cs="Arial"/>
                <w:color w:val="000000" w:themeColor="text1"/>
                <w:szCs w:val="18"/>
              </w:rPr>
              <w:t>Lorsqu'ils sont confrontés à des situations exceptionnelles affectant le déroulement normal des examens, les établissements peuvent adapter les modalités d'évaluation en garantissant la qualité des diplômes délivrés, notamment en recourant aux usages du numérique</w:t>
            </w:r>
            <w:r w:rsidRPr="00BD52D2">
              <w:rPr>
                <w:rFonts w:cs="Arial"/>
                <w:i w:val="0"/>
                <w:color w:val="000000" w:themeColor="text1"/>
                <w:szCs w:val="18"/>
              </w:rPr>
              <w:t>. »</w:t>
            </w:r>
          </w:p>
          <w:p w14:paraId="3B46FAA8" w14:textId="77777777" w:rsidR="00487FE5" w:rsidRPr="00BD52D2" w:rsidRDefault="00487FE5" w:rsidP="00487FE5">
            <w:pPr>
              <w:pStyle w:val="StyleTitre3murielleItalique"/>
              <w:spacing w:beforeLines="0" w:before="0" w:afterLines="0" w:after="0" w:line="240" w:lineRule="auto"/>
              <w:rPr>
                <w:rFonts w:cs="Arial"/>
                <w:i w:val="0"/>
                <w:color w:val="000000" w:themeColor="text1"/>
                <w:szCs w:val="18"/>
              </w:rPr>
            </w:pPr>
          </w:p>
          <w:p w14:paraId="2D0AC551" w14:textId="77777777" w:rsidR="00374310" w:rsidRPr="00BD52D2" w:rsidRDefault="00104684" w:rsidP="00F42F9A">
            <w:pPr>
              <w:pStyle w:val="StyleTitre3murielleItalique"/>
              <w:spacing w:beforeLines="0" w:before="0" w:afterLines="0" w:after="0" w:line="240" w:lineRule="auto"/>
              <w:jc w:val="both"/>
              <w:rPr>
                <w:rFonts w:cs="Calibri"/>
                <w:color w:val="000000" w:themeColor="text1"/>
              </w:rPr>
            </w:pPr>
            <w:r w:rsidRPr="00BD52D2">
              <w:rPr>
                <w:rFonts w:cs="Arial"/>
                <w:i w:val="0"/>
                <w:color w:val="000000" w:themeColor="text1"/>
                <w:szCs w:val="18"/>
              </w:rPr>
              <w:t xml:space="preserve">Ces modifications de MCCC doivent faire l’objet d’un vote </w:t>
            </w:r>
            <w:r w:rsidR="00F42F9A" w:rsidRPr="00BD52D2">
              <w:rPr>
                <w:rFonts w:cs="Calibri"/>
                <w:i w:val="0"/>
                <w:color w:val="000000" w:themeColor="text1"/>
              </w:rPr>
              <w:t>par les instances concernées.</w:t>
            </w:r>
          </w:p>
          <w:p w14:paraId="11407671" w14:textId="77777777" w:rsidR="00F42F9A" w:rsidRPr="00BD52D2" w:rsidRDefault="00F42F9A" w:rsidP="00F42F9A">
            <w:pPr>
              <w:pStyle w:val="StyleTitre3murielleItalique"/>
              <w:spacing w:beforeLines="0" w:before="0" w:afterLines="0" w:after="0" w:line="240" w:lineRule="auto"/>
              <w:jc w:val="both"/>
              <w:rPr>
                <w:rFonts w:cs="Calibri"/>
                <w:i w:val="0"/>
                <w:color w:val="000000" w:themeColor="text1"/>
              </w:rPr>
            </w:pPr>
          </w:p>
          <w:p w14:paraId="710C817F" w14:textId="77777777" w:rsidR="00F42F9A" w:rsidRPr="00BD52D2" w:rsidRDefault="00F42F9A" w:rsidP="00F42F9A">
            <w:pPr>
              <w:pStyle w:val="StyleTitre3murielleItalique"/>
              <w:spacing w:beforeLines="0" w:before="0" w:afterLines="0" w:after="0" w:line="240" w:lineRule="auto"/>
              <w:jc w:val="both"/>
              <w:rPr>
                <w:i w:val="0"/>
                <w:color w:val="000000" w:themeColor="text1"/>
              </w:rPr>
            </w:pPr>
          </w:p>
        </w:tc>
      </w:tr>
      <w:tr w:rsidR="00BD52D2" w:rsidRPr="00BD52D2" w14:paraId="3DFD28BE" w14:textId="77777777" w:rsidTr="00E25A06">
        <w:tc>
          <w:tcPr>
            <w:tcW w:w="10682" w:type="dxa"/>
            <w:gridSpan w:val="2"/>
          </w:tcPr>
          <w:p w14:paraId="74D58285" w14:textId="77777777" w:rsidR="00AA3310" w:rsidRPr="00BD52D2" w:rsidRDefault="005C7AEF" w:rsidP="00CB3B6B">
            <w:pPr>
              <w:pStyle w:val="StyleTitre3murielleItalique"/>
              <w:spacing w:beforeLines="100" w:before="240" w:afterLines="50" w:after="120"/>
              <w:rPr>
                <w:b/>
                <w:i w:val="0"/>
                <w:color w:val="000000" w:themeColor="text1"/>
                <w:sz w:val="20"/>
                <w:u w:val="single"/>
              </w:rPr>
            </w:pPr>
            <w:r w:rsidRPr="00BD52D2">
              <w:rPr>
                <w:b/>
                <w:bCs/>
                <w:i w:val="0"/>
                <w:iCs w:val="0"/>
                <w:color w:val="000000" w:themeColor="text1"/>
                <w:sz w:val="22"/>
                <w:u w:val="single"/>
              </w:rPr>
              <w:t>Article 7</w:t>
            </w:r>
            <w:r w:rsidR="00DC2D75" w:rsidRPr="00BD52D2">
              <w:rPr>
                <w:b/>
                <w:bCs/>
                <w:i w:val="0"/>
                <w:iCs w:val="0"/>
                <w:color w:val="000000" w:themeColor="text1"/>
                <w:sz w:val="22"/>
                <w:u w:val="single"/>
              </w:rPr>
              <w:t xml:space="preserve"> – Organisation de la session </w:t>
            </w:r>
            <w:r w:rsidR="000F268B" w:rsidRPr="00BD52D2">
              <w:rPr>
                <w:b/>
                <w:bCs/>
                <w:i w:val="0"/>
                <w:iCs w:val="0"/>
                <w:color w:val="000000" w:themeColor="text1"/>
                <w:sz w:val="22"/>
                <w:u w:val="single"/>
              </w:rPr>
              <w:t>de rattrapage</w:t>
            </w:r>
            <w:r w:rsidR="00DC2D75" w:rsidRPr="00BD52D2">
              <w:rPr>
                <w:color w:val="000000" w:themeColor="text1"/>
                <w:sz w:val="20"/>
                <w:u w:val="single"/>
              </w:rPr>
              <w:t xml:space="preserve"> </w:t>
            </w:r>
            <w:r w:rsidR="004F6F59" w:rsidRPr="00BD52D2">
              <w:rPr>
                <w:i w:val="0"/>
                <w:color w:val="000000" w:themeColor="text1"/>
                <w:szCs w:val="18"/>
                <w:u w:val="single"/>
              </w:rPr>
              <w:t>(si mise en place)</w:t>
            </w:r>
          </w:p>
        </w:tc>
      </w:tr>
      <w:tr w:rsidR="00BD52D2" w:rsidRPr="00BD52D2" w14:paraId="7CEB0CCA" w14:textId="77777777" w:rsidTr="00E25A06">
        <w:tc>
          <w:tcPr>
            <w:tcW w:w="10682" w:type="dxa"/>
            <w:gridSpan w:val="2"/>
          </w:tcPr>
          <w:p w14:paraId="3410E7C0" w14:textId="77777777" w:rsidR="00CB3B6B" w:rsidRPr="00BD52D2" w:rsidRDefault="00CB3B6B" w:rsidP="0044092F">
            <w:pPr>
              <w:pStyle w:val="StyleStyleStyle5murielleNonItalique9ptSoulignement"/>
              <w:rPr>
                <w:b/>
                <w:color w:val="000000" w:themeColor="text1"/>
              </w:rPr>
            </w:pPr>
            <w:r w:rsidRPr="00BD52D2">
              <w:rPr>
                <w:color w:val="000000" w:themeColor="text1"/>
              </w:rPr>
              <w:t>Les étudiants, qui ont échoué à la 1</w:t>
            </w:r>
            <w:r w:rsidRPr="00BD52D2">
              <w:rPr>
                <w:color w:val="000000" w:themeColor="text1"/>
                <w:vertAlign w:val="superscript"/>
              </w:rPr>
              <w:t>ère</w:t>
            </w:r>
            <w:r w:rsidRPr="00BD52D2">
              <w:rPr>
                <w:color w:val="000000" w:themeColor="text1"/>
              </w:rPr>
              <w:t xml:space="preserve"> session, peuvent repasser des épreuves de rattrapage dans les UE pour lesquelles ils n’ont pas obtenu une moyenne supérieure ou égale à 10.</w:t>
            </w:r>
          </w:p>
          <w:p w14:paraId="07978BB7" w14:textId="77777777" w:rsidR="00CB3B6B" w:rsidRPr="00BD52D2" w:rsidRDefault="00CB3B6B" w:rsidP="0044092F">
            <w:pPr>
              <w:pStyle w:val="StyleStyleStyle5murielleNonItalique9ptSoulignement"/>
              <w:rPr>
                <w:b/>
                <w:color w:val="000000" w:themeColor="text1"/>
              </w:rPr>
            </w:pPr>
            <w:r w:rsidRPr="00BD52D2">
              <w:rPr>
                <w:color w:val="000000" w:themeColor="text1"/>
              </w:rPr>
              <w:t>Quelle que soit la note de session de rattrapage, elle remplace la note de session 1.</w:t>
            </w:r>
          </w:p>
          <w:p w14:paraId="5BD7B296" w14:textId="77777777" w:rsidR="00CB3B6B" w:rsidRPr="00BD52D2" w:rsidRDefault="00CB3B6B" w:rsidP="0038197F">
            <w:pPr>
              <w:pStyle w:val="StyleTitre3murielleItalique"/>
              <w:rPr>
                <w:b/>
                <w:bCs/>
                <w:i w:val="0"/>
                <w:iCs w:val="0"/>
                <w:color w:val="000000" w:themeColor="text1"/>
                <w:sz w:val="22"/>
                <w:u w:val="single"/>
              </w:rPr>
            </w:pPr>
          </w:p>
        </w:tc>
      </w:tr>
    </w:tbl>
    <w:p w14:paraId="60569B97" w14:textId="77777777" w:rsidR="00A63FB5" w:rsidRPr="00BD52D2" w:rsidRDefault="00071B77" w:rsidP="00AF17FE">
      <w:pPr>
        <w:pStyle w:val="StyleTitre1murielle14pt"/>
        <w:rPr>
          <w:color w:val="000000" w:themeColor="text1"/>
        </w:rPr>
      </w:pPr>
      <w:bookmarkStart w:id="12" w:name="_Toc285195954"/>
      <w:r w:rsidRPr="00BD52D2">
        <w:rPr>
          <w:color w:val="000000" w:themeColor="text1"/>
        </w:rPr>
        <w:t>V</w:t>
      </w:r>
      <w:r w:rsidR="000E2EAF" w:rsidRPr="00BD52D2">
        <w:rPr>
          <w:color w:val="000000" w:themeColor="text1"/>
        </w:rPr>
        <w:t xml:space="preserve">- </w:t>
      </w:r>
      <w:bookmarkEnd w:id="12"/>
      <w:r w:rsidR="00BC5AF2" w:rsidRPr="00BD52D2">
        <w:rPr>
          <w:color w:val="000000" w:themeColor="text1"/>
        </w:rPr>
        <w:t>Résultats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65"/>
        <w:gridCol w:w="8930"/>
      </w:tblGrid>
      <w:tr w:rsidR="00BD52D2" w:rsidRPr="00BD52D2" w14:paraId="20E056A9" w14:textId="77777777" w:rsidTr="0020456E">
        <w:tc>
          <w:tcPr>
            <w:tcW w:w="11023" w:type="dxa"/>
            <w:gridSpan w:val="3"/>
          </w:tcPr>
          <w:p w14:paraId="759BD395" w14:textId="77777777" w:rsidR="00A63FB5" w:rsidRPr="00BD52D2" w:rsidRDefault="00A63FB5" w:rsidP="00A63FB5">
            <w:pPr>
              <w:rPr>
                <w:rFonts w:ascii="Arial" w:hAnsi="Arial"/>
                <w:b/>
                <w:bCs/>
                <w:color w:val="000000" w:themeColor="text1"/>
                <w:sz w:val="22"/>
                <w:u w:val="single"/>
              </w:rPr>
            </w:pPr>
          </w:p>
          <w:p w14:paraId="7610F243" w14:textId="77777777" w:rsidR="00A63FB5" w:rsidRPr="00BD52D2" w:rsidRDefault="00A63FB5" w:rsidP="00A63FB5">
            <w:pPr>
              <w:rPr>
                <w:rFonts w:ascii="Arial" w:hAnsi="Arial"/>
                <w:b/>
                <w:bCs/>
                <w:color w:val="000000" w:themeColor="text1"/>
                <w:sz w:val="22"/>
                <w:u w:val="single"/>
              </w:rPr>
            </w:pPr>
            <w:r w:rsidRPr="00BD52D2">
              <w:rPr>
                <w:rFonts w:ascii="Arial" w:hAnsi="Arial"/>
                <w:b/>
                <w:bCs/>
                <w:color w:val="000000" w:themeColor="text1"/>
                <w:sz w:val="22"/>
                <w:u w:val="single"/>
              </w:rPr>
              <w:t xml:space="preserve">Article 8 - Jury </w:t>
            </w:r>
          </w:p>
          <w:p w14:paraId="032AED5A" w14:textId="77777777" w:rsidR="00A63FB5" w:rsidRPr="00BD52D2" w:rsidRDefault="00A63FB5" w:rsidP="00A63FB5">
            <w:pPr>
              <w:pStyle w:val="Corpsdetexte21"/>
              <w:spacing w:before="240" w:line="240" w:lineRule="auto"/>
              <w:ind w:firstLine="0"/>
              <w:rPr>
                <w:rFonts w:ascii="Arial" w:hAnsi="Arial"/>
                <w:b/>
                <w:bCs/>
                <w:color w:val="000000" w:themeColor="text1"/>
                <w:sz w:val="22"/>
                <w:u w:val="single"/>
              </w:rPr>
            </w:pPr>
          </w:p>
        </w:tc>
      </w:tr>
      <w:tr w:rsidR="00BD52D2" w:rsidRPr="00BD52D2" w14:paraId="470F3C26" w14:textId="77777777" w:rsidTr="0020456E">
        <w:tc>
          <w:tcPr>
            <w:tcW w:w="11023" w:type="dxa"/>
            <w:gridSpan w:val="3"/>
          </w:tcPr>
          <w:p w14:paraId="59695761" w14:textId="77777777" w:rsidR="00A63FB5" w:rsidRPr="00BD52D2" w:rsidRDefault="00A63FB5" w:rsidP="00A63FB5">
            <w:pPr>
              <w:pStyle w:val="Corpsdetexte21"/>
              <w:spacing w:before="240" w:line="240" w:lineRule="auto"/>
              <w:ind w:firstLine="0"/>
              <w:rPr>
                <w:rFonts w:ascii="Arial" w:hAnsi="Arial"/>
                <w:color w:val="000000" w:themeColor="text1"/>
                <w:sz w:val="18"/>
                <w:szCs w:val="18"/>
              </w:rPr>
            </w:pPr>
            <w:r w:rsidRPr="00BD52D2">
              <w:rPr>
                <w:rFonts w:ascii="Arial" w:hAnsi="Arial"/>
                <w:color w:val="000000" w:themeColor="text1"/>
                <w:sz w:val="18"/>
                <w:szCs w:val="18"/>
              </w:rPr>
              <w:t xml:space="preserve">La licence professionnelle est délivrée sur proposition d'un jury désigné en application des articles </w:t>
            </w:r>
            <w:hyperlink r:id="rId9" w:history="1">
              <w:r w:rsidRPr="00BD52D2">
                <w:rPr>
                  <w:rFonts w:ascii="Arial" w:hAnsi="Arial"/>
                  <w:color w:val="000000" w:themeColor="text1"/>
                  <w:sz w:val="18"/>
                  <w:szCs w:val="18"/>
                </w:rPr>
                <w:t>L. 613-1 et L. 613-4</w:t>
              </w:r>
            </w:hyperlink>
            <w:r w:rsidRPr="00BD52D2">
              <w:rPr>
                <w:rFonts w:ascii="Arial" w:hAnsi="Arial"/>
                <w:color w:val="000000" w:themeColor="text1"/>
                <w:sz w:val="18"/>
                <w:szCs w:val="18"/>
              </w:rPr>
              <w:t xml:space="preserve"> du code de l'éducation. Ce jury comprend, pour au moins un quart et au plus la moitié, des professionnels des secteurs concernés par la licence professionnelle (article 13 arrêté </w:t>
            </w:r>
            <w:proofErr w:type="spellStart"/>
            <w:r w:rsidRPr="00BD52D2">
              <w:rPr>
                <w:rFonts w:ascii="Arial" w:hAnsi="Arial"/>
                <w:color w:val="000000" w:themeColor="text1"/>
                <w:sz w:val="18"/>
                <w:szCs w:val="18"/>
              </w:rPr>
              <w:t>LPro</w:t>
            </w:r>
            <w:proofErr w:type="spellEnd"/>
            <w:r w:rsidRPr="00BD52D2">
              <w:rPr>
                <w:rFonts w:ascii="Arial" w:hAnsi="Arial"/>
                <w:color w:val="000000" w:themeColor="text1"/>
                <w:sz w:val="18"/>
                <w:szCs w:val="18"/>
              </w:rPr>
              <w:t>).</w:t>
            </w:r>
          </w:p>
          <w:p w14:paraId="394A07BE" w14:textId="77777777" w:rsidR="00A63FB5" w:rsidRPr="00BD52D2" w:rsidRDefault="00A63FB5" w:rsidP="00A63FB5">
            <w:pPr>
              <w:pStyle w:val="Corpsdetexte21"/>
              <w:spacing w:before="240" w:line="240" w:lineRule="auto"/>
              <w:ind w:firstLine="0"/>
              <w:rPr>
                <w:rFonts w:ascii="Arial" w:hAnsi="Arial"/>
                <w:color w:val="000000" w:themeColor="text1"/>
                <w:sz w:val="18"/>
                <w:szCs w:val="18"/>
              </w:rPr>
            </w:pPr>
            <w:r w:rsidRPr="00BD52D2">
              <w:rPr>
                <w:rFonts w:ascii="Arial" w:hAnsi="Arial"/>
                <w:color w:val="000000" w:themeColor="text1"/>
                <w:sz w:val="18"/>
                <w:szCs w:val="18"/>
              </w:rPr>
              <w:t>Les décisions du jury, en ce qui concerne les notes et le résultat final, sont définitives et sans appel.</w:t>
            </w:r>
          </w:p>
          <w:p w14:paraId="6817E641" w14:textId="77777777" w:rsidR="00A63FB5" w:rsidRPr="00BD52D2" w:rsidRDefault="00A63FB5" w:rsidP="00A63FB5">
            <w:pPr>
              <w:pStyle w:val="StyleStyle5murielleNonItalique"/>
              <w:rPr>
                <w:i w:val="0"/>
                <w:color w:val="000000" w:themeColor="text1"/>
                <w:sz w:val="18"/>
                <w:szCs w:val="18"/>
              </w:rPr>
            </w:pPr>
            <w:r w:rsidRPr="00BD52D2">
              <w:rPr>
                <w:i w:val="0"/>
                <w:color w:val="000000" w:themeColor="text1"/>
                <w:sz w:val="18"/>
                <w:szCs w:val="18"/>
              </w:rPr>
              <w:t>Le jury est souverain et peut, par une délibération spéciale, attribuer ou non des « points-jury » pour permettre à l’étudiant d’obtenir la moyenne.</w:t>
            </w:r>
          </w:p>
          <w:p w14:paraId="77E92A78" w14:textId="77777777" w:rsidR="00A63FB5" w:rsidRPr="00BD52D2" w:rsidRDefault="00A63FB5" w:rsidP="00A63FB5">
            <w:pPr>
              <w:pStyle w:val="Corpsdetexte21"/>
              <w:spacing w:before="240" w:line="240" w:lineRule="auto"/>
              <w:ind w:firstLine="0"/>
              <w:rPr>
                <w:rFonts w:ascii="Arial" w:hAnsi="Arial"/>
                <w:b/>
                <w:bCs/>
                <w:color w:val="000000" w:themeColor="text1"/>
                <w:sz w:val="22"/>
                <w:u w:val="single"/>
              </w:rPr>
            </w:pPr>
          </w:p>
        </w:tc>
      </w:tr>
      <w:tr w:rsidR="00BD52D2" w:rsidRPr="00BD52D2" w14:paraId="469C5604" w14:textId="77777777" w:rsidTr="0020456E">
        <w:tc>
          <w:tcPr>
            <w:tcW w:w="11023" w:type="dxa"/>
            <w:gridSpan w:val="3"/>
          </w:tcPr>
          <w:p w14:paraId="2E834FB4" w14:textId="77777777" w:rsidR="00A63FB5" w:rsidRPr="00BD52D2" w:rsidRDefault="00A63FB5" w:rsidP="00A63FB5">
            <w:pPr>
              <w:pStyle w:val="Corpsdetexte21"/>
              <w:spacing w:before="240" w:line="240" w:lineRule="auto"/>
              <w:ind w:firstLine="0"/>
              <w:rPr>
                <w:rFonts w:ascii="Arial" w:hAnsi="Arial"/>
                <w:b/>
                <w:bCs/>
                <w:color w:val="000000" w:themeColor="text1"/>
                <w:sz w:val="22"/>
                <w:u w:val="single"/>
              </w:rPr>
            </w:pPr>
            <w:r w:rsidRPr="00BD52D2">
              <w:rPr>
                <w:rFonts w:ascii="Arial" w:hAnsi="Arial"/>
                <w:b/>
                <w:bCs/>
                <w:color w:val="000000" w:themeColor="text1"/>
                <w:sz w:val="22"/>
                <w:u w:val="single"/>
              </w:rPr>
              <w:t>Article 9 : Communication des résultats :</w:t>
            </w:r>
          </w:p>
          <w:p w14:paraId="7E957451" w14:textId="77777777" w:rsidR="00A63FB5" w:rsidRPr="00BD52D2" w:rsidRDefault="00A63FB5" w:rsidP="00A63FB5">
            <w:pPr>
              <w:pStyle w:val="Corpsdetexte21"/>
              <w:spacing w:before="240" w:line="240" w:lineRule="auto"/>
              <w:ind w:firstLine="0"/>
              <w:rPr>
                <w:rFonts w:ascii="Arial" w:hAnsi="Arial" w:cs="Arial"/>
                <w:color w:val="000000" w:themeColor="text1"/>
                <w:sz w:val="18"/>
                <w:szCs w:val="18"/>
              </w:rPr>
            </w:pPr>
          </w:p>
        </w:tc>
      </w:tr>
      <w:tr w:rsidR="00BD52D2" w:rsidRPr="00BD52D2" w14:paraId="7F502700" w14:textId="77777777" w:rsidTr="0020456E">
        <w:tc>
          <w:tcPr>
            <w:tcW w:w="11023" w:type="dxa"/>
            <w:gridSpan w:val="3"/>
          </w:tcPr>
          <w:p w14:paraId="769CA467" w14:textId="77777777" w:rsidR="00A63FB5" w:rsidRPr="00BD52D2" w:rsidRDefault="00A63FB5" w:rsidP="00B97EDE">
            <w:pPr>
              <w:rPr>
                <w:rFonts w:ascii="Arial" w:hAnsi="Arial" w:cs="Arial"/>
                <w:color w:val="000000" w:themeColor="text1"/>
                <w:sz w:val="18"/>
                <w:szCs w:val="18"/>
              </w:rPr>
            </w:pPr>
          </w:p>
          <w:p w14:paraId="725BF229" w14:textId="77777777" w:rsidR="00A63FB5" w:rsidRPr="00BD52D2" w:rsidRDefault="00A63FB5" w:rsidP="00B97EDE">
            <w:pPr>
              <w:rPr>
                <w:rFonts w:ascii="Arial" w:hAnsi="Arial" w:cs="Arial"/>
                <w:color w:val="000000" w:themeColor="text1"/>
                <w:sz w:val="18"/>
                <w:szCs w:val="18"/>
              </w:rPr>
            </w:pPr>
            <w:r w:rsidRPr="00BD52D2">
              <w:rPr>
                <w:rFonts w:ascii="Arial" w:hAnsi="Arial" w:cs="Arial"/>
                <w:color w:val="000000" w:themeColor="text1"/>
                <w:sz w:val="18"/>
                <w:szCs w:val="18"/>
              </w:rPr>
              <w:t xml:space="preserve">Les résultats sont affichés sur le lieu de formation et sur l’intranet étudiant (LEO). Conformément à ce qui est prévu dans la Charte des examens, l’affichage des résultats sur le lieu de formation fait courir les voies et délais de recours pour les étudiants. </w:t>
            </w:r>
          </w:p>
          <w:p w14:paraId="4C65FAB7" w14:textId="77777777" w:rsidR="00A63FB5" w:rsidRPr="00BD52D2" w:rsidRDefault="00A63FB5" w:rsidP="00B97EDE">
            <w:pPr>
              <w:rPr>
                <w:rFonts w:ascii="Arial" w:hAnsi="Arial"/>
                <w:b/>
                <w:bCs/>
                <w:color w:val="000000" w:themeColor="text1"/>
                <w:sz w:val="22"/>
                <w:u w:val="single"/>
              </w:rPr>
            </w:pPr>
          </w:p>
        </w:tc>
      </w:tr>
      <w:tr w:rsidR="00BD52D2" w:rsidRPr="00BD52D2" w14:paraId="4FC6ECAF" w14:textId="77777777" w:rsidTr="0020456E">
        <w:tc>
          <w:tcPr>
            <w:tcW w:w="11023" w:type="dxa"/>
            <w:gridSpan w:val="3"/>
          </w:tcPr>
          <w:p w14:paraId="40F53A1D" w14:textId="77777777" w:rsidR="00F11C57" w:rsidRPr="00BD52D2" w:rsidRDefault="005C7AEF" w:rsidP="00A63FB5">
            <w:pPr>
              <w:spacing w:before="240"/>
              <w:rPr>
                <w:rFonts w:ascii="Arial" w:hAnsi="Arial"/>
                <w:b/>
                <w:bCs/>
                <w:color w:val="000000" w:themeColor="text1"/>
                <w:sz w:val="22"/>
                <w:u w:val="single"/>
              </w:rPr>
            </w:pPr>
            <w:r w:rsidRPr="00BD52D2">
              <w:rPr>
                <w:rFonts w:ascii="Arial" w:hAnsi="Arial"/>
                <w:b/>
                <w:bCs/>
                <w:color w:val="000000" w:themeColor="text1"/>
                <w:sz w:val="22"/>
                <w:u w:val="single"/>
              </w:rPr>
              <w:t>Article 10</w:t>
            </w:r>
            <w:r w:rsidR="00D66CED" w:rsidRPr="00BD52D2">
              <w:rPr>
                <w:rFonts w:ascii="Arial" w:hAnsi="Arial"/>
                <w:b/>
                <w:bCs/>
                <w:color w:val="000000" w:themeColor="text1"/>
                <w:sz w:val="22"/>
                <w:u w:val="single"/>
              </w:rPr>
              <w:t> </w:t>
            </w:r>
            <w:r w:rsidR="007A5188" w:rsidRPr="00BD52D2">
              <w:rPr>
                <w:rFonts w:ascii="Arial" w:hAnsi="Arial"/>
                <w:b/>
                <w:bCs/>
                <w:color w:val="000000" w:themeColor="text1"/>
                <w:sz w:val="22"/>
                <w:u w:val="single"/>
              </w:rPr>
              <w:t>–</w:t>
            </w:r>
            <w:r w:rsidR="005F08FE" w:rsidRPr="00BD52D2">
              <w:rPr>
                <w:rFonts w:ascii="Arial" w:hAnsi="Arial"/>
                <w:b/>
                <w:bCs/>
                <w:color w:val="000000" w:themeColor="text1"/>
                <w:sz w:val="22"/>
                <w:u w:val="single"/>
              </w:rPr>
              <w:t xml:space="preserve"> R</w:t>
            </w:r>
            <w:r w:rsidR="00CE37D8" w:rsidRPr="00BD52D2">
              <w:rPr>
                <w:rFonts w:ascii="Arial" w:hAnsi="Arial"/>
                <w:b/>
                <w:bCs/>
                <w:color w:val="000000" w:themeColor="text1"/>
                <w:sz w:val="22"/>
                <w:u w:val="single"/>
              </w:rPr>
              <w:t>edoublement</w:t>
            </w:r>
          </w:p>
          <w:p w14:paraId="1AC341FB" w14:textId="77777777" w:rsidR="007A5188" w:rsidRPr="00BD52D2" w:rsidRDefault="007A5188" w:rsidP="00B97EDE">
            <w:pPr>
              <w:rPr>
                <w:rFonts w:ascii="Arial" w:hAnsi="Arial"/>
                <w:b/>
                <w:bCs/>
                <w:color w:val="000000" w:themeColor="text1"/>
                <w:sz w:val="22"/>
                <w:u w:val="single"/>
              </w:rPr>
            </w:pPr>
          </w:p>
        </w:tc>
      </w:tr>
      <w:tr w:rsidR="00BD52D2" w:rsidRPr="00BD52D2" w14:paraId="107AE4A0" w14:textId="77777777" w:rsidTr="005F08FE">
        <w:tc>
          <w:tcPr>
            <w:tcW w:w="2028" w:type="dxa"/>
          </w:tcPr>
          <w:p w14:paraId="1D72DFC0" w14:textId="77777777" w:rsidR="007E7387" w:rsidRPr="00BD52D2" w:rsidRDefault="007E7387" w:rsidP="00BF35EC">
            <w:pPr>
              <w:pStyle w:val="StyleTitre2murielle10ptGrasSoulignement"/>
              <w:rPr>
                <w:color w:val="000000" w:themeColor="text1"/>
              </w:rPr>
            </w:pPr>
          </w:p>
          <w:p w14:paraId="5AFE8AFC" w14:textId="77777777" w:rsidR="005F08FE" w:rsidRPr="00BD52D2" w:rsidRDefault="00F11C57" w:rsidP="00BF35EC">
            <w:pPr>
              <w:pStyle w:val="StyleTitre2murielle10ptGrasSoulignement"/>
              <w:rPr>
                <w:color w:val="000000" w:themeColor="text1"/>
              </w:rPr>
            </w:pPr>
            <w:r w:rsidRPr="00BD52D2">
              <w:rPr>
                <w:color w:val="000000" w:themeColor="text1"/>
              </w:rPr>
              <w:t>Redoublement</w:t>
            </w:r>
          </w:p>
          <w:p w14:paraId="7226D543" w14:textId="77777777" w:rsidR="00E61662" w:rsidRPr="00BD52D2" w:rsidRDefault="00E61662" w:rsidP="00BF35EC">
            <w:pPr>
              <w:pStyle w:val="StyleTitre2murielle10ptGrasSoulignement"/>
              <w:rPr>
                <w:color w:val="000000" w:themeColor="text1"/>
              </w:rPr>
            </w:pPr>
          </w:p>
        </w:tc>
        <w:tc>
          <w:tcPr>
            <w:tcW w:w="8995" w:type="dxa"/>
            <w:gridSpan w:val="2"/>
          </w:tcPr>
          <w:p w14:paraId="56D064DF" w14:textId="77777777" w:rsidR="00AC018C" w:rsidRPr="00BD52D2" w:rsidRDefault="00AC018C" w:rsidP="005F08FE">
            <w:pPr>
              <w:pStyle w:val="StyleStyle5murielleNonItalique"/>
              <w:rPr>
                <w:rFonts w:cs="Arial"/>
                <w:i w:val="0"/>
                <w:color w:val="000000" w:themeColor="text1"/>
                <w:sz w:val="18"/>
                <w:szCs w:val="18"/>
              </w:rPr>
            </w:pPr>
          </w:p>
          <w:p w14:paraId="13BAB0D5" w14:textId="77777777" w:rsidR="00D3007D" w:rsidRPr="00BD52D2" w:rsidRDefault="00CE4D54" w:rsidP="005F08FE">
            <w:pPr>
              <w:pStyle w:val="StyleStyle5murielleNonItalique"/>
              <w:rPr>
                <w:rFonts w:cs="Arial"/>
                <w:i w:val="0"/>
                <w:color w:val="000000" w:themeColor="text1"/>
                <w:sz w:val="18"/>
                <w:szCs w:val="18"/>
              </w:rPr>
            </w:pPr>
            <w:r w:rsidRPr="00BD52D2">
              <w:rPr>
                <w:rFonts w:cs="Arial"/>
                <w:i w:val="0"/>
                <w:color w:val="000000" w:themeColor="text1"/>
                <w:sz w:val="18"/>
                <w:szCs w:val="18"/>
              </w:rPr>
              <w:t>Le redoublement n’est pas de droit.</w:t>
            </w:r>
          </w:p>
          <w:p w14:paraId="7C1E8B7B" w14:textId="77777777" w:rsidR="000E2510" w:rsidRPr="00BD52D2" w:rsidRDefault="000E2510" w:rsidP="00BF35EC">
            <w:pPr>
              <w:pStyle w:val="StyleTitre2murielle10ptGrasSoulignement"/>
              <w:rPr>
                <w:b/>
                <w:color w:val="000000" w:themeColor="text1"/>
              </w:rPr>
            </w:pPr>
            <w:r w:rsidRPr="00BD52D2">
              <w:rPr>
                <w:color w:val="000000" w:themeColor="text1"/>
              </w:rPr>
              <w:t xml:space="preserve">Les éléments capitalisables porteurs de crédits ECTS sont définitivement acquis et donc pris en compte pour le redoublement. Ils ne peuvent pas être repassés. </w:t>
            </w:r>
          </w:p>
          <w:p w14:paraId="3AD9DF0D" w14:textId="77777777" w:rsidR="00851DF6" w:rsidRPr="00BD52D2" w:rsidRDefault="00E72C64" w:rsidP="00BF35EC">
            <w:pPr>
              <w:pStyle w:val="StyleTitre2murielle10ptGrasSoulignement"/>
              <w:rPr>
                <w:b/>
                <w:color w:val="000000" w:themeColor="text1"/>
              </w:rPr>
            </w:pPr>
            <w:r w:rsidRPr="00BD52D2">
              <w:rPr>
                <w:color w:val="000000" w:themeColor="text1"/>
              </w:rPr>
              <w:t>En cas de changement de maquette, les composantes doivent prévoir les mesures transitoires pour les redoublants précisées à l’article 18.</w:t>
            </w:r>
          </w:p>
          <w:p w14:paraId="534EC8D1" w14:textId="77777777" w:rsidR="00E72C64" w:rsidRPr="00BD52D2" w:rsidRDefault="00E72C64" w:rsidP="00BF35EC">
            <w:pPr>
              <w:pStyle w:val="StyleTitre2murielle10ptGrasSoulignement"/>
              <w:rPr>
                <w:color w:val="000000" w:themeColor="text1"/>
              </w:rPr>
            </w:pPr>
          </w:p>
        </w:tc>
      </w:tr>
      <w:tr w:rsidR="00BD52D2" w:rsidRPr="00BD52D2" w14:paraId="0DAC57BE" w14:textId="77777777" w:rsidTr="0020456E">
        <w:tc>
          <w:tcPr>
            <w:tcW w:w="11023" w:type="dxa"/>
            <w:gridSpan w:val="3"/>
          </w:tcPr>
          <w:p w14:paraId="55A19AC7" w14:textId="77777777" w:rsidR="000E2510" w:rsidRPr="00BD52D2" w:rsidRDefault="000E2510" w:rsidP="00F11C57">
            <w:pPr>
              <w:rPr>
                <w:rFonts w:ascii="Arial" w:hAnsi="Arial"/>
                <w:b/>
                <w:bCs/>
                <w:color w:val="000000" w:themeColor="text1"/>
                <w:sz w:val="22"/>
                <w:u w:val="single"/>
              </w:rPr>
            </w:pPr>
            <w:bookmarkStart w:id="13" w:name="_Toc285195955"/>
          </w:p>
          <w:p w14:paraId="33BB972A" w14:textId="77777777" w:rsidR="000E2EAF" w:rsidRPr="00BD52D2" w:rsidRDefault="000E2EAF" w:rsidP="00F11C57">
            <w:pPr>
              <w:rPr>
                <w:rFonts w:ascii="Arial" w:hAnsi="Arial"/>
                <w:b/>
                <w:bCs/>
                <w:color w:val="000000" w:themeColor="text1"/>
                <w:sz w:val="22"/>
                <w:u w:val="single"/>
              </w:rPr>
            </w:pPr>
            <w:r w:rsidRPr="00BD52D2">
              <w:rPr>
                <w:rFonts w:ascii="Arial" w:hAnsi="Arial"/>
                <w:b/>
                <w:bCs/>
                <w:color w:val="000000" w:themeColor="text1"/>
                <w:sz w:val="22"/>
                <w:u w:val="single"/>
              </w:rPr>
              <w:t xml:space="preserve">Article </w:t>
            </w:r>
            <w:r w:rsidR="005C7AEF" w:rsidRPr="00BD52D2">
              <w:rPr>
                <w:rFonts w:ascii="Arial" w:hAnsi="Arial"/>
                <w:b/>
                <w:bCs/>
                <w:color w:val="000000" w:themeColor="text1"/>
                <w:sz w:val="22"/>
                <w:u w:val="single"/>
              </w:rPr>
              <w:t>11</w:t>
            </w:r>
            <w:r w:rsidRPr="00BD52D2">
              <w:rPr>
                <w:rFonts w:ascii="Arial" w:hAnsi="Arial"/>
                <w:b/>
                <w:bCs/>
                <w:color w:val="000000" w:themeColor="text1"/>
                <w:sz w:val="22"/>
                <w:u w:val="single"/>
              </w:rPr>
              <w:t> </w:t>
            </w:r>
            <w:r w:rsidR="00D66CED" w:rsidRPr="00BD52D2">
              <w:rPr>
                <w:rFonts w:ascii="Arial" w:hAnsi="Arial"/>
                <w:b/>
                <w:bCs/>
                <w:color w:val="000000" w:themeColor="text1"/>
                <w:sz w:val="22"/>
                <w:u w:val="single"/>
              </w:rPr>
              <w:t>-</w:t>
            </w:r>
            <w:r w:rsidRPr="00BD52D2">
              <w:rPr>
                <w:rFonts w:ascii="Arial" w:hAnsi="Arial"/>
                <w:b/>
                <w:bCs/>
                <w:color w:val="000000" w:themeColor="text1"/>
                <w:sz w:val="22"/>
                <w:u w:val="single"/>
              </w:rPr>
              <w:t> Admission au diplôme</w:t>
            </w:r>
            <w:bookmarkEnd w:id="13"/>
          </w:p>
          <w:p w14:paraId="3EA2FC0D" w14:textId="77777777" w:rsidR="00F11C57" w:rsidRPr="00BD52D2" w:rsidRDefault="00F11C57" w:rsidP="00F11C57">
            <w:pPr>
              <w:rPr>
                <w:color w:val="000000" w:themeColor="text1"/>
              </w:rPr>
            </w:pPr>
          </w:p>
        </w:tc>
      </w:tr>
      <w:tr w:rsidR="00BD52D2" w:rsidRPr="00BD52D2" w14:paraId="5A24042E" w14:textId="77777777" w:rsidTr="0020456E">
        <w:tc>
          <w:tcPr>
            <w:tcW w:w="11023" w:type="dxa"/>
            <w:gridSpan w:val="3"/>
          </w:tcPr>
          <w:p w14:paraId="27AEBF69" w14:textId="77777777" w:rsidR="006266C3" w:rsidRPr="00BD52D2" w:rsidRDefault="005C7AEF" w:rsidP="00F11C57">
            <w:pPr>
              <w:rPr>
                <w:rFonts w:ascii="Arial" w:hAnsi="Arial"/>
                <w:b/>
                <w:color w:val="000000" w:themeColor="text1"/>
                <w:sz w:val="20"/>
                <w:szCs w:val="20"/>
              </w:rPr>
            </w:pPr>
            <w:r w:rsidRPr="00BD52D2">
              <w:rPr>
                <w:rFonts w:ascii="Arial" w:hAnsi="Arial"/>
                <w:b/>
                <w:color w:val="000000" w:themeColor="text1"/>
                <w:sz w:val="20"/>
                <w:szCs w:val="20"/>
              </w:rPr>
              <w:t>11</w:t>
            </w:r>
            <w:r w:rsidR="006266C3" w:rsidRPr="00BD52D2">
              <w:rPr>
                <w:rFonts w:ascii="Arial" w:hAnsi="Arial"/>
                <w:b/>
                <w:color w:val="000000" w:themeColor="text1"/>
                <w:sz w:val="20"/>
                <w:szCs w:val="20"/>
              </w:rPr>
              <w:t>.1- Diplôme final de Licence</w:t>
            </w:r>
            <w:r w:rsidR="00AC58FD" w:rsidRPr="00BD52D2">
              <w:rPr>
                <w:rFonts w:ascii="Arial" w:hAnsi="Arial"/>
                <w:b/>
                <w:color w:val="000000" w:themeColor="text1"/>
                <w:sz w:val="20"/>
                <w:szCs w:val="20"/>
              </w:rPr>
              <w:t xml:space="preserve"> Professionnelle</w:t>
            </w:r>
          </w:p>
          <w:p w14:paraId="75F1D923" w14:textId="77777777" w:rsidR="006266C3" w:rsidRPr="00BD52D2" w:rsidRDefault="006266C3" w:rsidP="00F11C57">
            <w:pPr>
              <w:rPr>
                <w:rFonts w:ascii="Arial" w:hAnsi="Arial"/>
                <w:b/>
                <w:bCs/>
                <w:color w:val="000000" w:themeColor="text1"/>
                <w:sz w:val="22"/>
                <w:u w:val="single"/>
              </w:rPr>
            </w:pPr>
          </w:p>
        </w:tc>
      </w:tr>
      <w:tr w:rsidR="00BD52D2" w:rsidRPr="00BD52D2" w14:paraId="66C094E9" w14:textId="77777777" w:rsidTr="007A2E88">
        <w:tc>
          <w:tcPr>
            <w:tcW w:w="2093" w:type="dxa"/>
            <w:gridSpan w:val="2"/>
          </w:tcPr>
          <w:p w14:paraId="32C14B47" w14:textId="77777777" w:rsidR="000E2EAF" w:rsidRPr="00BD52D2" w:rsidRDefault="000E2EAF" w:rsidP="00124C07">
            <w:pPr>
              <w:spacing w:beforeLines="20" w:before="48" w:afterLines="20" w:after="48"/>
              <w:jc w:val="both"/>
              <w:rPr>
                <w:rFonts w:ascii="Arial" w:hAnsi="Arial" w:cs="Arial"/>
                <w:b/>
                <w:i/>
                <w:color w:val="000000" w:themeColor="text1"/>
                <w:sz w:val="18"/>
                <w:szCs w:val="18"/>
              </w:rPr>
            </w:pPr>
          </w:p>
        </w:tc>
        <w:tc>
          <w:tcPr>
            <w:tcW w:w="8930" w:type="dxa"/>
          </w:tcPr>
          <w:p w14:paraId="3C71B238" w14:textId="77777777" w:rsidR="009037B9" w:rsidRPr="00BD52D2" w:rsidRDefault="009037B9" w:rsidP="005A56FD">
            <w:pPr>
              <w:pStyle w:val="StyleStyleStyle5murielleNonItalique10ptItalique"/>
              <w:rPr>
                <w:color w:val="000000" w:themeColor="text1"/>
              </w:rPr>
            </w:pPr>
            <w:r w:rsidRPr="00BD52D2">
              <w:rPr>
                <w:color w:val="000000" w:themeColor="text1"/>
              </w:rPr>
              <w:t>Le diplôme de licence professionnelle s’obtient :</w:t>
            </w:r>
          </w:p>
          <w:p w14:paraId="70CED67F" w14:textId="77777777" w:rsidR="009037B9" w:rsidRPr="00BD52D2" w:rsidRDefault="009037B9" w:rsidP="005A56FD">
            <w:pPr>
              <w:pStyle w:val="StyleStyleStyle5murielleNonItalique10ptItalique"/>
              <w:rPr>
                <w:color w:val="000000" w:themeColor="text1"/>
              </w:rPr>
            </w:pPr>
            <w:r w:rsidRPr="00BD52D2">
              <w:rPr>
                <w:color w:val="000000" w:themeColor="text1"/>
              </w:rPr>
              <w:t>- soit par acquisition de chaque UE constitutive du parcours correspondant,</w:t>
            </w:r>
          </w:p>
          <w:p w14:paraId="4A07C344" w14:textId="77777777" w:rsidR="009037B9" w:rsidRPr="00BD52D2" w:rsidRDefault="009037B9" w:rsidP="005A56FD">
            <w:pPr>
              <w:pStyle w:val="StyleStyleStyle5murielleNonItalique10ptItalique"/>
              <w:rPr>
                <w:color w:val="000000" w:themeColor="text1"/>
              </w:rPr>
            </w:pPr>
            <w:r w:rsidRPr="00BD52D2">
              <w:rPr>
                <w:color w:val="000000" w:themeColor="text1"/>
              </w:rPr>
              <w:t>- soit par application des règles de compensation</w:t>
            </w:r>
          </w:p>
          <w:p w14:paraId="26DAEEBB" w14:textId="77777777" w:rsidR="009037B9" w:rsidRPr="00BD52D2" w:rsidRDefault="009037B9" w:rsidP="005A56FD">
            <w:pPr>
              <w:pStyle w:val="StyleStyleStyle5murielleNonItalique10ptItalique"/>
              <w:rPr>
                <w:color w:val="000000" w:themeColor="text1"/>
              </w:rPr>
            </w:pPr>
            <w:r w:rsidRPr="00BD52D2">
              <w:rPr>
                <w:color w:val="000000" w:themeColor="text1"/>
              </w:rPr>
              <w:t>Le diplôme obtenu par l’une ou l’autre voie confère la totalité des 180 crédits.</w:t>
            </w:r>
          </w:p>
          <w:p w14:paraId="38054C68" w14:textId="77777777" w:rsidR="000D5EF7" w:rsidRPr="00BD52D2" w:rsidRDefault="000D5EF7" w:rsidP="005A56FD">
            <w:pPr>
              <w:pStyle w:val="StyleStyleStyle5murielleNonItalique10ptItalique"/>
              <w:rPr>
                <w:color w:val="000000" w:themeColor="text1"/>
              </w:rPr>
            </w:pPr>
          </w:p>
          <w:p w14:paraId="3E510EC5" w14:textId="77777777" w:rsidR="009037B9" w:rsidRPr="00BD52D2" w:rsidRDefault="009037B9" w:rsidP="005A56FD">
            <w:pPr>
              <w:pStyle w:val="StyleStyleStyle5murielleNonItalique10ptItalique"/>
              <w:rPr>
                <w:color w:val="000000" w:themeColor="text1"/>
              </w:rPr>
            </w:pPr>
            <w:r w:rsidRPr="00BD52D2">
              <w:rPr>
                <w:color w:val="000000" w:themeColor="text1"/>
              </w:rPr>
              <w:t xml:space="preserve">L'obtention du diplôme emporte la validation de l'ensemble des blocs de connaissances et </w:t>
            </w:r>
            <w:r w:rsidR="000D5EF7" w:rsidRPr="00BD52D2">
              <w:rPr>
                <w:color w:val="000000" w:themeColor="text1"/>
              </w:rPr>
              <w:t xml:space="preserve">de </w:t>
            </w:r>
            <w:r w:rsidRPr="00BD52D2">
              <w:rPr>
                <w:color w:val="000000" w:themeColor="text1"/>
              </w:rPr>
              <w:t>compétences</w:t>
            </w:r>
            <w:r w:rsidR="0023053B" w:rsidRPr="00BD52D2">
              <w:rPr>
                <w:color w:val="000000" w:themeColor="text1"/>
              </w:rPr>
              <w:t>.</w:t>
            </w:r>
          </w:p>
          <w:p w14:paraId="38CB3517" w14:textId="77777777" w:rsidR="000A24A9" w:rsidRPr="00BD52D2" w:rsidRDefault="000A24A9" w:rsidP="000220D8">
            <w:pPr>
              <w:pStyle w:val="StyleStyleStyle5murielleNonItalique10ptItalique"/>
              <w:rPr>
                <w:color w:val="000000" w:themeColor="text1"/>
              </w:rPr>
            </w:pPr>
          </w:p>
        </w:tc>
      </w:tr>
      <w:tr w:rsidR="00BD52D2" w:rsidRPr="00BD52D2" w14:paraId="5BE3EDDE" w14:textId="77777777" w:rsidTr="0020456E">
        <w:tc>
          <w:tcPr>
            <w:tcW w:w="11023" w:type="dxa"/>
            <w:gridSpan w:val="3"/>
          </w:tcPr>
          <w:p w14:paraId="051D9B85" w14:textId="77777777" w:rsidR="000E2EAF" w:rsidRPr="00BD52D2" w:rsidRDefault="00363E0B" w:rsidP="00627330">
            <w:pPr>
              <w:pStyle w:val="StyleTitre3murielleItalique"/>
              <w:rPr>
                <w:color w:val="000000" w:themeColor="text1"/>
                <w:sz w:val="20"/>
              </w:rPr>
            </w:pPr>
            <w:bookmarkStart w:id="14" w:name="_Toc285195956"/>
            <w:r w:rsidRPr="00BD52D2">
              <w:rPr>
                <w:b/>
                <w:i w:val="0"/>
                <w:iCs w:val="0"/>
                <w:color w:val="000000" w:themeColor="text1"/>
                <w:sz w:val="20"/>
                <w:szCs w:val="20"/>
              </w:rPr>
              <w:t>1</w:t>
            </w:r>
            <w:r w:rsidR="005C7AEF" w:rsidRPr="00BD52D2">
              <w:rPr>
                <w:b/>
                <w:i w:val="0"/>
                <w:iCs w:val="0"/>
                <w:color w:val="000000" w:themeColor="text1"/>
                <w:sz w:val="20"/>
                <w:szCs w:val="20"/>
              </w:rPr>
              <w:t>1</w:t>
            </w:r>
            <w:r w:rsidR="00D709BB" w:rsidRPr="00BD52D2">
              <w:rPr>
                <w:b/>
                <w:i w:val="0"/>
                <w:iCs w:val="0"/>
                <w:color w:val="000000" w:themeColor="text1"/>
                <w:sz w:val="20"/>
                <w:szCs w:val="20"/>
              </w:rPr>
              <w:t xml:space="preserve">.2- </w:t>
            </w:r>
            <w:r w:rsidR="00F8216E" w:rsidRPr="00BD52D2">
              <w:rPr>
                <w:b/>
                <w:i w:val="0"/>
                <w:iCs w:val="0"/>
                <w:color w:val="000000" w:themeColor="text1"/>
                <w:sz w:val="20"/>
                <w:szCs w:val="20"/>
              </w:rPr>
              <w:t xml:space="preserve">Règles </w:t>
            </w:r>
            <w:r w:rsidR="000E2EAF" w:rsidRPr="00BD52D2">
              <w:rPr>
                <w:b/>
                <w:i w:val="0"/>
                <w:iCs w:val="0"/>
                <w:color w:val="000000" w:themeColor="text1"/>
                <w:sz w:val="20"/>
                <w:szCs w:val="20"/>
              </w:rPr>
              <w:t>d’attribution des mentions</w:t>
            </w:r>
            <w:bookmarkEnd w:id="14"/>
            <w:r w:rsidR="00814C1F" w:rsidRPr="00BD52D2">
              <w:rPr>
                <w:b/>
                <w:i w:val="0"/>
                <w:iCs w:val="0"/>
                <w:color w:val="000000" w:themeColor="text1"/>
                <w:sz w:val="20"/>
                <w:szCs w:val="20"/>
              </w:rPr>
              <w:t xml:space="preserve"> le cas échéant</w:t>
            </w:r>
            <w:r w:rsidR="00CC146F" w:rsidRPr="00BD52D2">
              <w:rPr>
                <w:b/>
                <w:i w:val="0"/>
                <w:iCs w:val="0"/>
                <w:color w:val="000000" w:themeColor="text1"/>
                <w:sz w:val="20"/>
                <w:szCs w:val="20"/>
              </w:rPr>
              <w:t xml:space="preserve">   </w:t>
            </w:r>
          </w:p>
        </w:tc>
      </w:tr>
      <w:tr w:rsidR="000E2EAF" w:rsidRPr="00BD52D2" w14:paraId="20FC8598" w14:textId="77777777" w:rsidTr="007A2E88">
        <w:tc>
          <w:tcPr>
            <w:tcW w:w="2093" w:type="dxa"/>
            <w:gridSpan w:val="2"/>
          </w:tcPr>
          <w:p w14:paraId="52295276" w14:textId="77777777" w:rsidR="000E2EAF" w:rsidRPr="00BD52D2" w:rsidRDefault="000E2EAF" w:rsidP="00EE3244">
            <w:pPr>
              <w:pStyle w:val="Style4murielle"/>
              <w:rPr>
                <w:color w:val="000000" w:themeColor="text1"/>
              </w:rPr>
            </w:pPr>
          </w:p>
        </w:tc>
        <w:tc>
          <w:tcPr>
            <w:tcW w:w="8930" w:type="dxa"/>
          </w:tcPr>
          <w:p w14:paraId="164D5987" w14:textId="77777777" w:rsidR="00D87D97" w:rsidRPr="00BD52D2" w:rsidRDefault="00D87D97" w:rsidP="005A56FD">
            <w:pPr>
              <w:pStyle w:val="StyleStyleStyle5murielleNonItalique10ptItalique"/>
              <w:rPr>
                <w:color w:val="000000" w:themeColor="text1"/>
              </w:rPr>
            </w:pPr>
            <w:r w:rsidRPr="00BD52D2">
              <w:rPr>
                <w:color w:val="000000" w:themeColor="text1"/>
              </w:rPr>
              <w:t>La mention est calculée sur la base de la moyenne générale au diplôme, qu’il soit obtenu en session 1 ou en session de rattrapage.</w:t>
            </w:r>
          </w:p>
          <w:p w14:paraId="30704FA9" w14:textId="77777777" w:rsidR="00D87D97" w:rsidRPr="00BD52D2" w:rsidRDefault="00D87D97" w:rsidP="005A56FD">
            <w:pPr>
              <w:pStyle w:val="StyleStyleStyle5murielleNonItalique10ptItalique"/>
              <w:rPr>
                <w:color w:val="000000" w:themeColor="text1"/>
              </w:rPr>
            </w:pPr>
          </w:p>
          <w:p w14:paraId="5FACC209" w14:textId="77777777" w:rsidR="00D87D97" w:rsidRPr="00BD52D2" w:rsidRDefault="00D87D97" w:rsidP="005A56FD">
            <w:pPr>
              <w:pStyle w:val="StyleStyleStyle5murielleNonItalique10ptItalique"/>
              <w:rPr>
                <w:color w:val="000000" w:themeColor="text1"/>
              </w:rPr>
            </w:pPr>
            <w:r w:rsidRPr="00BD52D2">
              <w:rPr>
                <w:color w:val="000000" w:themeColor="text1"/>
              </w:rPr>
              <w:t xml:space="preserve">Moyenne </w:t>
            </w:r>
            <w:r w:rsidRPr="00BD52D2">
              <w:rPr>
                <w:rFonts w:cs="Arial"/>
                <w:color w:val="000000" w:themeColor="text1"/>
              </w:rPr>
              <w:t>≥</w:t>
            </w:r>
            <w:r w:rsidRPr="00BD52D2">
              <w:rPr>
                <w:color w:val="000000" w:themeColor="text1"/>
              </w:rPr>
              <w:t xml:space="preserve"> 10 et &lt; 12 : Mention Passable</w:t>
            </w:r>
          </w:p>
          <w:p w14:paraId="019CC397" w14:textId="77777777" w:rsidR="00D87D97" w:rsidRPr="00BD52D2" w:rsidRDefault="00D87D97" w:rsidP="005A56FD">
            <w:pPr>
              <w:pStyle w:val="StyleStyleStyle5murielleNonItalique10ptItalique"/>
              <w:rPr>
                <w:color w:val="000000" w:themeColor="text1"/>
              </w:rPr>
            </w:pPr>
            <w:r w:rsidRPr="00BD52D2">
              <w:rPr>
                <w:color w:val="000000" w:themeColor="text1"/>
              </w:rPr>
              <w:t xml:space="preserve">Moyenne </w:t>
            </w:r>
            <w:r w:rsidRPr="00BD52D2">
              <w:rPr>
                <w:rFonts w:cs="Arial"/>
                <w:color w:val="000000" w:themeColor="text1"/>
              </w:rPr>
              <w:t>≥</w:t>
            </w:r>
            <w:r w:rsidRPr="00BD52D2">
              <w:rPr>
                <w:color w:val="000000" w:themeColor="text1"/>
              </w:rPr>
              <w:t xml:space="preserve"> 12 et &lt; 14 : Mention Assez Bien</w:t>
            </w:r>
          </w:p>
          <w:p w14:paraId="7608360B" w14:textId="77777777" w:rsidR="00D87D97" w:rsidRPr="00BD52D2" w:rsidRDefault="00D87D97" w:rsidP="005A56FD">
            <w:pPr>
              <w:pStyle w:val="StyleStyleStyle5murielleNonItalique10ptItalique"/>
              <w:rPr>
                <w:color w:val="000000" w:themeColor="text1"/>
              </w:rPr>
            </w:pPr>
            <w:r w:rsidRPr="00BD52D2">
              <w:rPr>
                <w:color w:val="000000" w:themeColor="text1"/>
              </w:rPr>
              <w:t xml:space="preserve">Moyenne </w:t>
            </w:r>
            <w:r w:rsidRPr="00BD52D2">
              <w:rPr>
                <w:rFonts w:cs="Arial"/>
                <w:color w:val="000000" w:themeColor="text1"/>
              </w:rPr>
              <w:t>≥</w:t>
            </w:r>
            <w:r w:rsidRPr="00BD52D2">
              <w:rPr>
                <w:color w:val="000000" w:themeColor="text1"/>
              </w:rPr>
              <w:t xml:space="preserve"> 14 et &lt; 16 : Mention Bien</w:t>
            </w:r>
          </w:p>
          <w:p w14:paraId="340E3B0F" w14:textId="77777777" w:rsidR="00D87D97" w:rsidRPr="00BD52D2" w:rsidRDefault="00D87D97" w:rsidP="005A56FD">
            <w:pPr>
              <w:pStyle w:val="StyleStyleStyle5murielleNonItalique10ptItalique"/>
              <w:rPr>
                <w:color w:val="000000" w:themeColor="text1"/>
                <w:sz w:val="20"/>
                <w:szCs w:val="20"/>
              </w:rPr>
            </w:pPr>
            <w:r w:rsidRPr="00BD52D2">
              <w:rPr>
                <w:color w:val="000000" w:themeColor="text1"/>
              </w:rPr>
              <w:t xml:space="preserve">Moyenne </w:t>
            </w:r>
            <w:r w:rsidRPr="00BD52D2">
              <w:rPr>
                <w:rFonts w:cs="Arial"/>
                <w:color w:val="000000" w:themeColor="text1"/>
              </w:rPr>
              <w:t>≥</w:t>
            </w:r>
            <w:r w:rsidRPr="00BD52D2">
              <w:rPr>
                <w:color w:val="000000" w:themeColor="text1"/>
              </w:rPr>
              <w:t xml:space="preserve">16           </w:t>
            </w:r>
            <w:proofErr w:type="gramStart"/>
            <w:r w:rsidRPr="00BD52D2">
              <w:rPr>
                <w:color w:val="000000" w:themeColor="text1"/>
              </w:rPr>
              <w:t xml:space="preserve">  </w:t>
            </w:r>
            <w:r w:rsidR="00077282" w:rsidRPr="00BD52D2">
              <w:rPr>
                <w:color w:val="000000" w:themeColor="text1"/>
              </w:rPr>
              <w:t xml:space="preserve"> </w:t>
            </w:r>
            <w:r w:rsidRPr="00BD52D2">
              <w:rPr>
                <w:color w:val="000000" w:themeColor="text1"/>
              </w:rPr>
              <w:t>:</w:t>
            </w:r>
            <w:proofErr w:type="gramEnd"/>
            <w:r w:rsidRPr="00BD52D2">
              <w:rPr>
                <w:color w:val="000000" w:themeColor="text1"/>
              </w:rPr>
              <w:t xml:space="preserve"> Mention Très Bien </w:t>
            </w:r>
          </w:p>
        </w:tc>
      </w:tr>
    </w:tbl>
    <w:p w14:paraId="5AD2F3CA" w14:textId="77777777" w:rsidR="00C95DAB" w:rsidRPr="00BD52D2" w:rsidRDefault="00C95DAB" w:rsidP="00E72C64">
      <w:pPr>
        <w:spacing w:beforeLines="20" w:before="48" w:afterLines="20" w:after="48"/>
        <w:ind w:firstLine="708"/>
        <w:rPr>
          <w:b/>
          <w:color w:val="000000" w:themeColor="text1"/>
          <w:u w:val="single"/>
        </w:rPr>
      </w:pPr>
    </w:p>
    <w:p w14:paraId="69DF779A" w14:textId="77777777" w:rsidR="000E2EAF" w:rsidRPr="00BD52D2" w:rsidRDefault="00071B77" w:rsidP="00C95DAB">
      <w:pPr>
        <w:pStyle w:val="StyleTitre1murielle14pt"/>
        <w:rPr>
          <w:color w:val="000000" w:themeColor="text1"/>
        </w:rPr>
      </w:pPr>
      <w:bookmarkStart w:id="15" w:name="_Toc285195959"/>
      <w:r w:rsidRPr="00BD52D2">
        <w:rPr>
          <w:color w:val="000000" w:themeColor="text1"/>
        </w:rPr>
        <w:t>VI</w:t>
      </w:r>
      <w:r w:rsidR="000E2EAF" w:rsidRPr="00BD52D2">
        <w:rPr>
          <w:color w:val="000000" w:themeColor="text1"/>
        </w:rPr>
        <w:t>- Dispositions diverses</w:t>
      </w:r>
      <w:bookmarkEnd w:id="15"/>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tblGrid>
      <w:tr w:rsidR="00BD52D2" w:rsidRPr="00BD52D2" w14:paraId="360ADB43" w14:textId="77777777" w:rsidTr="00BF35EC">
        <w:tc>
          <w:tcPr>
            <w:tcW w:w="11052" w:type="dxa"/>
          </w:tcPr>
          <w:p w14:paraId="3CFC4C60" w14:textId="77777777" w:rsidR="000D57A4" w:rsidRPr="00BD52D2" w:rsidRDefault="000D57A4" w:rsidP="00BF35EC">
            <w:pPr>
              <w:pStyle w:val="StyleTitre2murielle10ptGrasSoulignement"/>
              <w:rPr>
                <w:color w:val="000000" w:themeColor="text1"/>
              </w:rPr>
            </w:pPr>
            <w:r w:rsidRPr="00BD52D2">
              <w:rPr>
                <w:color w:val="000000" w:themeColor="text1"/>
              </w:rPr>
              <w:t>Article 12 – la Césure</w:t>
            </w:r>
          </w:p>
        </w:tc>
      </w:tr>
      <w:tr w:rsidR="00BD52D2" w:rsidRPr="00BD52D2" w14:paraId="4ECA4244" w14:textId="77777777" w:rsidTr="00BF35EC">
        <w:tc>
          <w:tcPr>
            <w:tcW w:w="11052" w:type="dxa"/>
          </w:tcPr>
          <w:p w14:paraId="1F165680" w14:textId="77777777" w:rsidR="00BF35EC" w:rsidRPr="00BD52D2" w:rsidRDefault="00BF35EC" w:rsidP="00BF35EC">
            <w:pPr>
              <w:widowControl w:val="0"/>
              <w:autoSpaceDE w:val="0"/>
              <w:autoSpaceDN w:val="0"/>
              <w:adjustRightInd w:val="0"/>
              <w:jc w:val="both"/>
              <w:rPr>
                <w:rFonts w:ascii="Arial" w:hAnsi="Arial" w:cs="Arial"/>
                <w:color w:val="000000" w:themeColor="text1"/>
                <w:sz w:val="18"/>
                <w:szCs w:val="18"/>
              </w:rPr>
            </w:pPr>
            <w:r w:rsidRPr="00BD52D2">
              <w:rPr>
                <w:rFonts w:ascii="Arial" w:hAnsi="Arial" w:cs="Arial"/>
                <w:color w:val="000000" w:themeColor="text1"/>
                <w:sz w:val="18"/>
                <w:szCs w:val="18"/>
              </w:rPr>
              <w:t xml:space="preserve">C’est une période pendant laquelle un étudiant, inscrit </w:t>
            </w:r>
            <w:r w:rsidRPr="00BD52D2">
              <w:rPr>
                <w:rFonts w:ascii="Arial" w:hAnsi="Arial" w:cs="Arial"/>
                <w:b/>
                <w:color w:val="000000" w:themeColor="text1"/>
                <w:sz w:val="18"/>
                <w:szCs w:val="18"/>
              </w:rPr>
              <w:t>dans une formation initiale</w:t>
            </w:r>
            <w:r w:rsidRPr="00BD52D2">
              <w:rPr>
                <w:rFonts w:ascii="Arial" w:hAnsi="Arial" w:cs="Arial"/>
                <w:color w:val="000000" w:themeColor="text1"/>
                <w:sz w:val="18"/>
                <w:szCs w:val="18"/>
              </w:rPr>
              <w:t xml:space="preserve"> d’enseignement supérieur, suspend temporairement ses études dans le but d’acquérir une expérience personnelle ou professionnelle, soit en autonomie, soit encadré dans un organisme d’accueil en France ou à l’étranger (Cf. article D.611-13). </w:t>
            </w:r>
          </w:p>
          <w:p w14:paraId="37013542" w14:textId="77777777" w:rsidR="00BF35EC" w:rsidRPr="00BD52D2" w:rsidRDefault="00BF35EC" w:rsidP="00BF35EC">
            <w:pPr>
              <w:widowControl w:val="0"/>
              <w:autoSpaceDE w:val="0"/>
              <w:autoSpaceDN w:val="0"/>
              <w:adjustRightInd w:val="0"/>
              <w:jc w:val="both"/>
              <w:rPr>
                <w:rFonts w:ascii="Arial" w:hAnsi="Arial" w:cs="Arial"/>
                <w:color w:val="000000" w:themeColor="text1"/>
                <w:sz w:val="18"/>
                <w:szCs w:val="18"/>
              </w:rPr>
            </w:pPr>
          </w:p>
          <w:p w14:paraId="4464E6C3" w14:textId="77777777" w:rsidR="00BF35EC" w:rsidRPr="00BD52D2" w:rsidRDefault="00BF35EC" w:rsidP="00BF35EC">
            <w:pPr>
              <w:jc w:val="both"/>
              <w:rPr>
                <w:rFonts w:ascii="Arial" w:hAnsi="Arial" w:cs="Arial"/>
                <w:color w:val="000000" w:themeColor="text1"/>
                <w:sz w:val="18"/>
                <w:szCs w:val="18"/>
              </w:rPr>
            </w:pPr>
            <w:r w:rsidRPr="00BD52D2">
              <w:rPr>
                <w:rFonts w:ascii="Arial" w:hAnsi="Arial" w:cs="Arial"/>
                <w:color w:val="000000" w:themeColor="text1"/>
                <w:sz w:val="18"/>
                <w:szCs w:val="18"/>
              </w:rPr>
              <w:t xml:space="preserve">Elle est effectuée sur la base d'un strict volontariat de l'étudiant qui s'y engage et ne peut être rendue nécessaire pour l'obtention du diplôme préparé avant et après cette suspension. Elle ne peut donc pas comporter un caractère obligatoire. </w:t>
            </w:r>
          </w:p>
          <w:p w14:paraId="6DF5B31C" w14:textId="77777777" w:rsidR="00BF35EC" w:rsidRPr="00BD52D2" w:rsidRDefault="00BF35EC" w:rsidP="00BF35EC">
            <w:pPr>
              <w:pStyle w:val="StyleTitre2murielle10ptGrasSoulignement"/>
              <w:rPr>
                <w:color w:val="000000" w:themeColor="text1"/>
              </w:rPr>
            </w:pPr>
            <w:r w:rsidRPr="00BD52D2">
              <w:rPr>
                <w:color w:val="000000" w:themeColor="text1"/>
              </w:rPr>
              <w:t>Chaque cycle d’études ouvre droit à une seule période de césure durant un semestre ou une année.</w:t>
            </w:r>
          </w:p>
          <w:p w14:paraId="42CBEC98" w14:textId="77777777" w:rsidR="00BF35EC" w:rsidRPr="00BD52D2" w:rsidRDefault="00BF35EC" w:rsidP="00BF35EC">
            <w:pPr>
              <w:pStyle w:val="StyleTitre2murielle10ptGrasSoulignement"/>
              <w:rPr>
                <w:color w:val="000000" w:themeColor="text1"/>
              </w:rPr>
            </w:pPr>
            <w:r w:rsidRPr="00BD52D2">
              <w:rPr>
                <w:color w:val="000000" w:themeColor="text1"/>
              </w:rPr>
              <w:t xml:space="preserve">Elle peut débuter dès l’inscription dans la formation et s’achève au plus tard avant le début du dernier semestre de la fin de cette formation quelle que soit la durée du cycle d’études. </w:t>
            </w:r>
          </w:p>
          <w:p w14:paraId="63B3BF3B" w14:textId="77777777" w:rsidR="000D57A4" w:rsidRPr="00BD52D2" w:rsidRDefault="00BF35EC" w:rsidP="00BF35EC">
            <w:pPr>
              <w:pStyle w:val="StyleTitre2murielle10ptGrasSoulignement"/>
              <w:rPr>
                <w:color w:val="000000" w:themeColor="text1"/>
              </w:rPr>
            </w:pPr>
            <w:r w:rsidRPr="00BD52D2">
              <w:rPr>
                <w:color w:val="000000" w:themeColor="text1"/>
              </w:rPr>
              <w:t>Tout projet de césure est soumis à l'approbation du Président de l’université, et par délégation au directeur de composante, compte tenu de la qualité et de la cohérence du projet.</w:t>
            </w:r>
          </w:p>
          <w:p w14:paraId="6DE6EACA" w14:textId="0249C914" w:rsidR="00BF35EC" w:rsidRPr="00BD52D2" w:rsidRDefault="00BF35EC" w:rsidP="00BF35EC">
            <w:pPr>
              <w:pStyle w:val="StyleTitre2murielle10ptGrasSoulignement"/>
              <w:rPr>
                <w:color w:val="000000" w:themeColor="text1"/>
              </w:rPr>
            </w:pPr>
          </w:p>
        </w:tc>
      </w:tr>
      <w:tr w:rsidR="00BD52D2" w:rsidRPr="00BD52D2" w14:paraId="4AE32169" w14:textId="77777777" w:rsidTr="00BF35EC">
        <w:tc>
          <w:tcPr>
            <w:tcW w:w="11052" w:type="dxa"/>
          </w:tcPr>
          <w:p w14:paraId="405D0059" w14:textId="77777777" w:rsidR="00EE0EFF" w:rsidRPr="00BD52D2" w:rsidRDefault="005C7AEF" w:rsidP="00BF35EC">
            <w:pPr>
              <w:pStyle w:val="StyleTitre2murielle10ptGrasSoulignement"/>
              <w:rPr>
                <w:color w:val="000000" w:themeColor="text1"/>
              </w:rPr>
            </w:pPr>
            <w:bookmarkStart w:id="16" w:name="_Toc285195960"/>
            <w:r w:rsidRPr="00BD52D2">
              <w:rPr>
                <w:color w:val="000000" w:themeColor="text1"/>
              </w:rPr>
              <w:t>Article 1</w:t>
            </w:r>
            <w:r w:rsidR="000D57A4" w:rsidRPr="00BD52D2">
              <w:rPr>
                <w:color w:val="000000" w:themeColor="text1"/>
              </w:rPr>
              <w:t>3</w:t>
            </w:r>
            <w:r w:rsidR="00D66CED" w:rsidRPr="00BD52D2">
              <w:rPr>
                <w:color w:val="000000" w:themeColor="text1"/>
              </w:rPr>
              <w:t> -</w:t>
            </w:r>
            <w:r w:rsidR="00EE0EFF" w:rsidRPr="00BD52D2">
              <w:rPr>
                <w:color w:val="000000" w:themeColor="text1"/>
              </w:rPr>
              <w:t xml:space="preserve"> Déplacements</w:t>
            </w:r>
            <w:bookmarkEnd w:id="16"/>
          </w:p>
        </w:tc>
      </w:tr>
      <w:tr w:rsidR="00BD52D2" w:rsidRPr="00BD52D2" w14:paraId="04C9D485" w14:textId="77777777" w:rsidTr="00BF35EC">
        <w:tc>
          <w:tcPr>
            <w:tcW w:w="11052" w:type="dxa"/>
          </w:tcPr>
          <w:p w14:paraId="06859323" w14:textId="1130D475" w:rsidR="00235431" w:rsidRPr="00BD52D2" w:rsidRDefault="00DC2D75" w:rsidP="0044092F">
            <w:pPr>
              <w:pStyle w:val="StyleStyleStyle5murielleNonItalique9ptSoulignement"/>
              <w:rPr>
                <w:color w:val="000000" w:themeColor="text1"/>
              </w:rPr>
            </w:pPr>
            <w:r w:rsidRPr="00BD52D2">
              <w:rPr>
                <w:color w:val="000000" w:themeColor="text1"/>
              </w:rPr>
              <w:t>Les étudiants pourront dans le cadre de leur scolarité être amenés à effectuer certains déplacements</w:t>
            </w:r>
            <w:r w:rsidR="00616B07" w:rsidRPr="00BD52D2">
              <w:rPr>
                <w:color w:val="000000" w:themeColor="text1"/>
              </w:rPr>
              <w:t xml:space="preserve"> </w:t>
            </w:r>
            <w:r w:rsidRPr="00BD52D2">
              <w:rPr>
                <w:color w:val="000000" w:themeColor="text1"/>
              </w:rPr>
              <w:t>pour participer à des activités à l’extérieur des locaux de l’université</w:t>
            </w:r>
            <w:r w:rsidR="00D94E3D">
              <w:rPr>
                <w:color w:val="000000" w:themeColor="text1"/>
              </w:rPr>
              <w:t>.</w:t>
            </w:r>
            <w:r w:rsidR="00235431" w:rsidRPr="00BD52D2">
              <w:rPr>
                <w:color w:val="000000" w:themeColor="text1"/>
              </w:rPr>
              <w:t xml:space="preserve"> </w:t>
            </w:r>
          </w:p>
          <w:p w14:paraId="4D6A5EF6" w14:textId="77777777" w:rsidR="00235431" w:rsidRPr="00BD52D2" w:rsidRDefault="00235431" w:rsidP="0044092F">
            <w:pPr>
              <w:pStyle w:val="StyleStyleStyle5murielleNonItalique9ptSoulignement"/>
              <w:rPr>
                <w:color w:val="000000" w:themeColor="text1"/>
              </w:rPr>
            </w:pPr>
            <w:r w:rsidRPr="00BD52D2">
              <w:rPr>
                <w:color w:val="000000" w:themeColor="text1"/>
              </w:rPr>
              <w:t xml:space="preserve"> </w:t>
            </w:r>
          </w:p>
        </w:tc>
      </w:tr>
      <w:tr w:rsidR="00BD52D2" w:rsidRPr="00BD52D2" w14:paraId="3C46612C" w14:textId="77777777" w:rsidTr="00BF35EC">
        <w:tc>
          <w:tcPr>
            <w:tcW w:w="11052" w:type="dxa"/>
          </w:tcPr>
          <w:p w14:paraId="4DEA9AED" w14:textId="77777777" w:rsidR="00621739" w:rsidRPr="00BD52D2" w:rsidRDefault="00B067B4" w:rsidP="00BF35EC">
            <w:pPr>
              <w:pStyle w:val="StyleTitre2murielle10ptGrasSoulignement"/>
              <w:rPr>
                <w:color w:val="000000" w:themeColor="text1"/>
              </w:rPr>
            </w:pPr>
            <w:bookmarkStart w:id="17" w:name="_Toc285195961"/>
            <w:r w:rsidRPr="00BD52D2">
              <w:rPr>
                <w:color w:val="000000" w:themeColor="text1"/>
              </w:rPr>
              <w:lastRenderedPageBreak/>
              <w:t>Article 1</w:t>
            </w:r>
            <w:r w:rsidR="000D57A4" w:rsidRPr="00BD52D2">
              <w:rPr>
                <w:color w:val="000000" w:themeColor="text1"/>
              </w:rPr>
              <w:t>4</w:t>
            </w:r>
            <w:r w:rsidR="00EE0EFF" w:rsidRPr="00BD52D2">
              <w:rPr>
                <w:color w:val="000000" w:themeColor="text1"/>
              </w:rPr>
              <w:t xml:space="preserve"> </w:t>
            </w:r>
            <w:r w:rsidR="00D66CED" w:rsidRPr="00BD52D2">
              <w:rPr>
                <w:color w:val="000000" w:themeColor="text1"/>
              </w:rPr>
              <w:t>-</w:t>
            </w:r>
            <w:r w:rsidR="00EE0EFF" w:rsidRPr="00BD52D2">
              <w:rPr>
                <w:color w:val="000000" w:themeColor="text1"/>
              </w:rPr>
              <w:t xml:space="preserve"> Etudes dans une université étrangère, le cas échéant</w:t>
            </w:r>
            <w:bookmarkEnd w:id="17"/>
            <w:r w:rsidR="00BF3C37" w:rsidRPr="00BD52D2">
              <w:rPr>
                <w:color w:val="000000" w:themeColor="text1"/>
              </w:rPr>
              <w:t xml:space="preserve"> </w:t>
            </w:r>
          </w:p>
        </w:tc>
      </w:tr>
      <w:tr w:rsidR="00BD52D2" w:rsidRPr="00BD52D2" w14:paraId="36A31A24" w14:textId="77777777" w:rsidTr="00BF35EC">
        <w:tc>
          <w:tcPr>
            <w:tcW w:w="11052" w:type="dxa"/>
          </w:tcPr>
          <w:p w14:paraId="7960A329" w14:textId="77777777" w:rsidR="00235431" w:rsidRPr="00BD52D2" w:rsidRDefault="00235431" w:rsidP="00BF35EC">
            <w:pPr>
              <w:pStyle w:val="StyleTitre2murielle10ptGrasSoulignement"/>
              <w:rPr>
                <w:b/>
                <w:color w:val="000000" w:themeColor="text1"/>
              </w:rPr>
            </w:pPr>
            <w:r w:rsidRPr="00BD52D2">
              <w:rPr>
                <w:color w:val="000000" w:themeColor="text1"/>
              </w:rPr>
              <w:t xml:space="preserve">Une mobilité pour étudier dans une université étrangère, à l'année ou au semestre, est possible dans le cadre des accords d’échanges internationaux de l'université ou de la composante. </w:t>
            </w:r>
          </w:p>
          <w:p w14:paraId="0B605A01" w14:textId="77777777" w:rsidR="00235431" w:rsidRPr="00BD52D2" w:rsidRDefault="00235431" w:rsidP="00BF35EC">
            <w:pPr>
              <w:pStyle w:val="StyleTitre2murielle10ptGrasSoulignement"/>
              <w:rPr>
                <w:b/>
                <w:color w:val="000000" w:themeColor="text1"/>
              </w:rPr>
            </w:pPr>
            <w:r w:rsidRPr="00BD52D2">
              <w:rPr>
                <w:color w:val="000000" w:themeColor="text1"/>
              </w:rPr>
              <w:t xml:space="preserve">Elle est conditionnée à l'accord préalable du responsable du parcours (ou, a minima, du responsable des relations internationales de la composante), de la DGD-DIT et des responsables de l'université d'accueil. </w:t>
            </w:r>
          </w:p>
          <w:p w14:paraId="0A698074" w14:textId="77777777" w:rsidR="00235431" w:rsidRPr="00BD52D2" w:rsidRDefault="00235431" w:rsidP="00BF35EC">
            <w:pPr>
              <w:pStyle w:val="StyleTitre2murielle10ptGrasSoulignement"/>
              <w:rPr>
                <w:b/>
                <w:color w:val="000000" w:themeColor="text1"/>
              </w:rPr>
            </w:pPr>
            <w:r w:rsidRPr="00BD52D2">
              <w:rPr>
                <w:color w:val="000000" w:themeColor="text1"/>
              </w:rPr>
              <w:t>Les dispositions font l’objet d’un contrat pédagogique signé avec l’étudiant et approuvé par le responsable de parcours. Le contrat pédagogique précise l’université d’accueil, la nature des UE suivies et les obligations de l’étudiant en échange et les modalités de transcription des notes. </w:t>
            </w:r>
          </w:p>
          <w:p w14:paraId="0C719C70" w14:textId="77777777" w:rsidR="00235431" w:rsidRPr="00BD52D2" w:rsidRDefault="00235431" w:rsidP="00BF35EC">
            <w:pPr>
              <w:pStyle w:val="StyleTitre2murielle10ptGrasSoulignement"/>
              <w:rPr>
                <w:b/>
                <w:color w:val="000000" w:themeColor="text1"/>
              </w:rPr>
            </w:pPr>
            <w:r w:rsidRPr="00BD52D2">
              <w:rPr>
                <w:color w:val="000000" w:themeColor="text1"/>
              </w:rPr>
              <w:t>Pour chaque université partenaire et pour chaque discipline, les transcriptions de notes se feront, sur la base de grilles de conversion de notes, établies par la composante et consultables auprès de sa cellule RI.</w:t>
            </w:r>
          </w:p>
          <w:p w14:paraId="7D8B344C" w14:textId="77777777" w:rsidR="00235431" w:rsidRPr="00BD52D2" w:rsidRDefault="00235431" w:rsidP="00BF35EC">
            <w:pPr>
              <w:pStyle w:val="StyleTitre2murielle10ptGrasSoulignement"/>
              <w:rPr>
                <w:b/>
                <w:color w:val="000000" w:themeColor="text1"/>
              </w:rPr>
            </w:pPr>
            <w:r w:rsidRPr="00BD52D2">
              <w:rPr>
                <w:color w:val="000000" w:themeColor="text1"/>
              </w:rPr>
              <w:t>Pour chaque semestre, la note obtenue par l'étudiant prendra en compte la progression, la situation dans l'université partenaire et toute information de performance et de classement additionnelle dans les UE suivies, en plus des grilles de conversion de notes. La compensation entre les UE suivies à l'étranger suivra le règlement des études de l'année d'inscription à l'UGA. Toutes les transcriptions de notes feront l'objet d'une délibération en jury de diplôme.</w:t>
            </w:r>
          </w:p>
          <w:p w14:paraId="60624FFA" w14:textId="77777777" w:rsidR="00184645" w:rsidRPr="00BD52D2" w:rsidRDefault="00184645" w:rsidP="00D33946">
            <w:pPr>
              <w:rPr>
                <w:strike/>
                <w:color w:val="000000" w:themeColor="text1"/>
                <w:sz w:val="18"/>
                <w:szCs w:val="18"/>
              </w:rPr>
            </w:pPr>
          </w:p>
        </w:tc>
      </w:tr>
      <w:tr w:rsidR="00BD52D2" w:rsidRPr="00BD52D2" w14:paraId="582148C3" w14:textId="77777777" w:rsidTr="00BF35EC">
        <w:tc>
          <w:tcPr>
            <w:tcW w:w="11052" w:type="dxa"/>
          </w:tcPr>
          <w:p w14:paraId="2A2E9545" w14:textId="77777777" w:rsidR="00EE0EFF" w:rsidRPr="00BD52D2" w:rsidRDefault="00EE0EFF" w:rsidP="00BF35EC">
            <w:pPr>
              <w:pStyle w:val="StyleTitre2murielle10ptGrasSoulignement"/>
              <w:rPr>
                <w:i/>
                <w:color w:val="000000" w:themeColor="text1"/>
              </w:rPr>
            </w:pPr>
            <w:bookmarkStart w:id="18" w:name="_Toc285195962"/>
            <w:r w:rsidRPr="00BD52D2">
              <w:rPr>
                <w:color w:val="000000" w:themeColor="text1"/>
              </w:rPr>
              <w:t>Articl</w:t>
            </w:r>
            <w:r w:rsidR="00594DF4" w:rsidRPr="00BD52D2">
              <w:rPr>
                <w:color w:val="000000" w:themeColor="text1"/>
              </w:rPr>
              <w:t>e</w:t>
            </w:r>
            <w:r w:rsidR="005C7AEF" w:rsidRPr="00BD52D2">
              <w:rPr>
                <w:color w:val="000000" w:themeColor="text1"/>
              </w:rPr>
              <w:t xml:space="preserve"> 1</w:t>
            </w:r>
            <w:r w:rsidR="000D57A4" w:rsidRPr="00BD52D2">
              <w:rPr>
                <w:color w:val="000000" w:themeColor="text1"/>
              </w:rPr>
              <w:t>5</w:t>
            </w:r>
            <w:r w:rsidR="00D66CED" w:rsidRPr="00BD52D2">
              <w:rPr>
                <w:color w:val="000000" w:themeColor="text1"/>
              </w:rPr>
              <w:t> -</w:t>
            </w:r>
            <w:r w:rsidRPr="00BD52D2">
              <w:rPr>
                <w:color w:val="000000" w:themeColor="text1"/>
              </w:rPr>
              <w:t xml:space="preserve"> Dispositions pour les </w:t>
            </w:r>
            <w:bookmarkEnd w:id="18"/>
            <w:r w:rsidR="00FB787E" w:rsidRPr="00BD52D2">
              <w:rPr>
                <w:color w:val="000000" w:themeColor="text1"/>
              </w:rPr>
              <w:t>publics</w:t>
            </w:r>
            <w:r w:rsidR="00FB787E" w:rsidRPr="00BD52D2">
              <w:rPr>
                <w:i/>
                <w:color w:val="000000" w:themeColor="text1"/>
              </w:rPr>
              <w:t xml:space="preserve"> </w:t>
            </w:r>
            <w:r w:rsidR="00663D48" w:rsidRPr="00BD52D2">
              <w:rPr>
                <w:rStyle w:val="lev"/>
                <w:iCs/>
                <w:color w:val="000000" w:themeColor="text1"/>
                <w:sz w:val="22"/>
                <w:szCs w:val="22"/>
                <w:u w:val="single"/>
              </w:rPr>
              <w:t>à besoins spécifiques</w:t>
            </w:r>
            <w:r w:rsidR="00663D48" w:rsidRPr="00BD52D2">
              <w:rPr>
                <w:rStyle w:val="lev"/>
                <w:iCs/>
                <w:color w:val="000000" w:themeColor="text1"/>
              </w:rPr>
              <w:t xml:space="preserve"> </w:t>
            </w:r>
            <w:r w:rsidR="00DE2D6E" w:rsidRPr="00BD52D2">
              <w:rPr>
                <w:rStyle w:val="lev"/>
                <w:iCs/>
                <w:color w:val="000000" w:themeColor="text1"/>
              </w:rPr>
              <w:t>(hors dispositif énoncé art. 5.2</w:t>
            </w:r>
            <w:r w:rsidR="00663D48" w:rsidRPr="00BD52D2">
              <w:rPr>
                <w:rStyle w:val="lev"/>
                <w:iCs/>
                <w:color w:val="000000" w:themeColor="text1"/>
              </w:rPr>
              <w:t xml:space="preserve"> pour les étudiants engagés)</w:t>
            </w:r>
          </w:p>
        </w:tc>
      </w:tr>
      <w:tr w:rsidR="00BD52D2" w:rsidRPr="00BD52D2" w14:paraId="65F085FF" w14:textId="77777777" w:rsidTr="00BF35EC">
        <w:tc>
          <w:tcPr>
            <w:tcW w:w="11052" w:type="dxa"/>
          </w:tcPr>
          <w:p w14:paraId="0FF152BC" w14:textId="77777777" w:rsidR="008E7C03" w:rsidRPr="00BD52D2" w:rsidRDefault="008E7C03" w:rsidP="0044092F">
            <w:pPr>
              <w:pStyle w:val="StyleStyleStyle5murielleNonItalique9ptSoulignement"/>
              <w:rPr>
                <w:color w:val="000000" w:themeColor="text1"/>
              </w:rPr>
            </w:pPr>
          </w:p>
          <w:p w14:paraId="37FFAD5F" w14:textId="77777777" w:rsidR="00975639" w:rsidRPr="00BD52D2" w:rsidRDefault="00975639" w:rsidP="00975639">
            <w:pPr>
              <w:autoSpaceDE w:val="0"/>
              <w:autoSpaceDN w:val="0"/>
              <w:adjustRightInd w:val="0"/>
              <w:jc w:val="both"/>
              <w:rPr>
                <w:rFonts w:ascii="Arial" w:hAnsi="Arial" w:cs="Arial"/>
                <w:strike/>
                <w:color w:val="000000" w:themeColor="text1"/>
                <w:sz w:val="18"/>
                <w:szCs w:val="18"/>
              </w:rPr>
            </w:pPr>
            <w:r w:rsidRPr="00BD52D2">
              <w:rPr>
                <w:rFonts w:ascii="Arial" w:hAnsi="Arial" w:cs="Arial"/>
                <w:color w:val="000000" w:themeColor="text1"/>
                <w:sz w:val="18"/>
                <w:szCs w:val="18"/>
              </w:rPr>
              <w:t xml:space="preserve">Des </w:t>
            </w:r>
            <w:r w:rsidRPr="00BD52D2">
              <w:rPr>
                <w:rFonts w:ascii="Arial" w:hAnsi="Arial" w:cs="Arial"/>
                <w:b/>
                <w:bCs/>
                <w:color w:val="000000" w:themeColor="text1"/>
                <w:sz w:val="18"/>
                <w:szCs w:val="18"/>
              </w:rPr>
              <w:t xml:space="preserve">aménagements </w:t>
            </w:r>
            <w:r w:rsidRPr="00BD52D2">
              <w:rPr>
                <w:rFonts w:ascii="Arial" w:hAnsi="Arial" w:cs="Arial"/>
                <w:color w:val="000000" w:themeColor="text1"/>
                <w:sz w:val="18"/>
                <w:szCs w:val="18"/>
              </w:rPr>
              <w:t>dans l'organisation et le déroulement des études sont mis en place selon les spécificités de la formation et les possibilités de l’équipe pédagogique pour les publics suivants :</w:t>
            </w:r>
          </w:p>
          <w:p w14:paraId="66AADC64" w14:textId="77777777" w:rsidR="00975639" w:rsidRPr="00BD52D2" w:rsidRDefault="00975639" w:rsidP="0044092F">
            <w:pPr>
              <w:pStyle w:val="StyleStyleStyle5murielleNonItalique9ptSoulignement"/>
              <w:rPr>
                <w:color w:val="000000" w:themeColor="text1"/>
              </w:rPr>
            </w:pPr>
          </w:p>
          <w:p w14:paraId="43D5E216" w14:textId="77777777" w:rsidR="00975639" w:rsidRPr="00BD52D2" w:rsidRDefault="00975639" w:rsidP="00975639">
            <w:pPr>
              <w:autoSpaceDE w:val="0"/>
              <w:autoSpaceDN w:val="0"/>
              <w:adjustRightInd w:val="0"/>
              <w:ind w:left="142"/>
              <w:rPr>
                <w:rFonts w:ascii="Arial" w:hAnsi="Arial" w:cs="Arial"/>
                <w:strike/>
                <w:color w:val="000000" w:themeColor="text1"/>
                <w:sz w:val="18"/>
                <w:szCs w:val="18"/>
              </w:rPr>
            </w:pPr>
          </w:p>
          <w:p w14:paraId="7F4F4632" w14:textId="77777777" w:rsidR="00975639" w:rsidRPr="00BD52D2" w:rsidRDefault="00975639" w:rsidP="00975639">
            <w:pPr>
              <w:autoSpaceDE w:val="0"/>
              <w:autoSpaceDN w:val="0"/>
              <w:adjustRightInd w:val="0"/>
              <w:rPr>
                <w:rFonts w:ascii="Arial" w:hAnsi="Arial" w:cs="Arial"/>
                <w:color w:val="000000" w:themeColor="text1"/>
                <w:sz w:val="18"/>
                <w:szCs w:val="18"/>
              </w:rPr>
            </w:pPr>
            <w:r w:rsidRPr="00BD52D2">
              <w:rPr>
                <w:rFonts w:ascii="Arial" w:hAnsi="Arial" w:cs="Arial"/>
                <w:color w:val="000000" w:themeColor="text1"/>
                <w:sz w:val="18"/>
                <w:szCs w:val="18"/>
              </w:rPr>
              <w:t>- Etudiants engagés dans plusieurs cursus </w:t>
            </w:r>
          </w:p>
          <w:p w14:paraId="6D8063DD" w14:textId="77777777" w:rsidR="00975639" w:rsidRPr="00BD52D2" w:rsidRDefault="00975639" w:rsidP="00975639">
            <w:pPr>
              <w:numPr>
                <w:ilvl w:val="0"/>
                <w:numId w:val="22"/>
              </w:numPr>
              <w:autoSpaceDE w:val="0"/>
              <w:autoSpaceDN w:val="0"/>
              <w:adjustRightInd w:val="0"/>
              <w:ind w:left="142" w:hanging="142"/>
              <w:rPr>
                <w:rFonts w:ascii="Arial" w:hAnsi="Arial" w:cs="Arial"/>
                <w:color w:val="000000" w:themeColor="text1"/>
                <w:sz w:val="18"/>
                <w:szCs w:val="18"/>
              </w:rPr>
            </w:pPr>
            <w:r w:rsidRPr="00BD52D2">
              <w:rPr>
                <w:rFonts w:ascii="Arial" w:hAnsi="Arial" w:cs="Arial"/>
                <w:color w:val="000000" w:themeColor="text1"/>
                <w:sz w:val="18"/>
                <w:szCs w:val="18"/>
              </w:rPr>
              <w:t>Etudiants en situation de handicap</w:t>
            </w:r>
          </w:p>
          <w:p w14:paraId="71840AD8" w14:textId="77777777" w:rsidR="00975639" w:rsidRPr="00BD52D2" w:rsidRDefault="00975639" w:rsidP="00975639">
            <w:pPr>
              <w:numPr>
                <w:ilvl w:val="0"/>
                <w:numId w:val="22"/>
              </w:numPr>
              <w:autoSpaceDE w:val="0"/>
              <w:autoSpaceDN w:val="0"/>
              <w:adjustRightInd w:val="0"/>
              <w:ind w:left="142" w:hanging="142"/>
              <w:rPr>
                <w:rFonts w:ascii="Arial" w:hAnsi="Arial" w:cs="Arial"/>
                <w:color w:val="000000" w:themeColor="text1"/>
                <w:sz w:val="18"/>
                <w:szCs w:val="18"/>
              </w:rPr>
            </w:pPr>
            <w:r w:rsidRPr="00BD52D2">
              <w:rPr>
                <w:rFonts w:ascii="Arial" w:hAnsi="Arial" w:cs="Arial"/>
                <w:color w:val="000000" w:themeColor="text1"/>
                <w:sz w:val="18"/>
                <w:szCs w:val="18"/>
              </w:rPr>
              <w:t>Chargés de famille, étudiantes enceintes</w:t>
            </w:r>
          </w:p>
          <w:p w14:paraId="71A10085" w14:textId="77777777" w:rsidR="00975639" w:rsidRPr="00BD52D2" w:rsidRDefault="00975639" w:rsidP="00975639">
            <w:pPr>
              <w:numPr>
                <w:ilvl w:val="0"/>
                <w:numId w:val="22"/>
              </w:numPr>
              <w:autoSpaceDE w:val="0"/>
              <w:autoSpaceDN w:val="0"/>
              <w:adjustRightInd w:val="0"/>
              <w:ind w:left="142" w:hanging="142"/>
              <w:rPr>
                <w:rFonts w:ascii="Arial" w:hAnsi="Arial" w:cs="Arial"/>
                <w:i/>
                <w:color w:val="000000" w:themeColor="text1"/>
                <w:sz w:val="18"/>
                <w:szCs w:val="18"/>
              </w:rPr>
            </w:pPr>
            <w:r w:rsidRPr="00BD52D2">
              <w:rPr>
                <w:rFonts w:ascii="Arial" w:hAnsi="Arial" w:cs="Arial"/>
                <w:color w:val="000000" w:themeColor="text1"/>
                <w:sz w:val="18"/>
                <w:szCs w:val="18"/>
              </w:rPr>
              <w:t>Réserve citoyenne de l’éducation nationale </w:t>
            </w:r>
          </w:p>
          <w:p w14:paraId="489DD87D" w14:textId="77777777" w:rsidR="00975639" w:rsidRPr="00BD52D2" w:rsidRDefault="00975639" w:rsidP="00975639">
            <w:pPr>
              <w:autoSpaceDE w:val="0"/>
              <w:autoSpaceDN w:val="0"/>
              <w:adjustRightInd w:val="0"/>
              <w:ind w:left="142"/>
              <w:rPr>
                <w:rFonts w:ascii="Arial" w:hAnsi="Arial" w:cs="Arial"/>
                <w:i/>
                <w:color w:val="000000" w:themeColor="text1"/>
                <w:sz w:val="18"/>
                <w:szCs w:val="18"/>
              </w:rPr>
            </w:pPr>
          </w:p>
          <w:p w14:paraId="6A871C15" w14:textId="77777777" w:rsidR="00975639" w:rsidRPr="00BD52D2" w:rsidRDefault="00975639" w:rsidP="00975639">
            <w:pPr>
              <w:autoSpaceDE w:val="0"/>
              <w:autoSpaceDN w:val="0"/>
              <w:adjustRightInd w:val="0"/>
              <w:rPr>
                <w:rFonts w:ascii="Arial" w:hAnsi="Arial" w:cs="Arial"/>
                <w:color w:val="000000" w:themeColor="text1"/>
                <w:sz w:val="18"/>
                <w:szCs w:val="18"/>
              </w:rPr>
            </w:pPr>
            <w:r w:rsidRPr="00BD52D2">
              <w:rPr>
                <w:rFonts w:ascii="Arial" w:hAnsi="Arial" w:cs="Arial"/>
                <w:color w:val="000000" w:themeColor="text1"/>
                <w:sz w:val="18"/>
                <w:szCs w:val="18"/>
              </w:rPr>
              <w:t>Ces aménagements seront précisés dans le contrat pédagogique.</w:t>
            </w:r>
          </w:p>
          <w:p w14:paraId="5C4D4850" w14:textId="77777777" w:rsidR="00663D48" w:rsidRPr="00BD52D2" w:rsidRDefault="00663D48" w:rsidP="009C5626">
            <w:pPr>
              <w:rPr>
                <w:rFonts w:ascii="Arial" w:hAnsi="Arial" w:cs="Arial"/>
                <w:color w:val="000000" w:themeColor="text1"/>
                <w:sz w:val="18"/>
                <w:szCs w:val="18"/>
              </w:rPr>
            </w:pPr>
            <w:r w:rsidRPr="00BD52D2">
              <w:rPr>
                <w:rFonts w:ascii="Arial" w:hAnsi="Arial" w:cs="Arial"/>
                <w:color w:val="000000" w:themeColor="text1"/>
                <w:sz w:val="18"/>
                <w:szCs w:val="18"/>
              </w:rPr>
              <w:t xml:space="preserve"> </w:t>
            </w:r>
          </w:p>
          <w:p w14:paraId="1BDC1A7A" w14:textId="77777777" w:rsidR="001144F4" w:rsidRPr="00BD52D2" w:rsidRDefault="00F50155" w:rsidP="0044092F">
            <w:pPr>
              <w:pStyle w:val="StyleStyleStyle5murielleNonItalique9ptSoulignement"/>
              <w:rPr>
                <w:color w:val="000000" w:themeColor="text1"/>
              </w:rPr>
            </w:pPr>
            <w:r w:rsidRPr="00BD52D2">
              <w:rPr>
                <w:color w:val="000000" w:themeColor="text1"/>
              </w:rPr>
              <w:t xml:space="preserve"> </w:t>
            </w:r>
          </w:p>
        </w:tc>
      </w:tr>
      <w:tr w:rsidR="00BD52D2" w:rsidRPr="00BD52D2" w14:paraId="6AB5F8BA" w14:textId="77777777" w:rsidTr="00BF35EC">
        <w:tc>
          <w:tcPr>
            <w:tcW w:w="11052" w:type="dxa"/>
          </w:tcPr>
          <w:p w14:paraId="57517302" w14:textId="77777777" w:rsidR="00EE0EFF" w:rsidRPr="00BD52D2" w:rsidRDefault="005C7AEF" w:rsidP="00BF35EC">
            <w:pPr>
              <w:pStyle w:val="StyleTitre2murielle10ptGrasSoulignement"/>
              <w:rPr>
                <w:color w:val="000000" w:themeColor="text1"/>
              </w:rPr>
            </w:pPr>
            <w:bookmarkStart w:id="19" w:name="_Toc285195963"/>
            <w:r w:rsidRPr="00BD52D2">
              <w:rPr>
                <w:color w:val="000000" w:themeColor="text1"/>
              </w:rPr>
              <w:t>Article 1</w:t>
            </w:r>
            <w:r w:rsidR="000D57A4" w:rsidRPr="00BD52D2">
              <w:rPr>
                <w:color w:val="000000" w:themeColor="text1"/>
              </w:rPr>
              <w:t>6</w:t>
            </w:r>
            <w:r w:rsidR="00D66CED" w:rsidRPr="00BD52D2">
              <w:rPr>
                <w:color w:val="000000" w:themeColor="text1"/>
              </w:rPr>
              <w:t xml:space="preserve"> -</w:t>
            </w:r>
            <w:r w:rsidR="00EE0EFF" w:rsidRPr="00BD52D2">
              <w:rPr>
                <w:color w:val="000000" w:themeColor="text1"/>
              </w:rPr>
              <w:t xml:space="preserve"> Discipline générale</w:t>
            </w:r>
            <w:bookmarkEnd w:id="19"/>
          </w:p>
        </w:tc>
      </w:tr>
      <w:tr w:rsidR="00BD52D2" w:rsidRPr="00BD52D2" w14:paraId="57BD2C39" w14:textId="77777777" w:rsidTr="00BF35EC">
        <w:tc>
          <w:tcPr>
            <w:tcW w:w="11052" w:type="dxa"/>
          </w:tcPr>
          <w:p w14:paraId="6213F214" w14:textId="77777777" w:rsidR="00952E5B" w:rsidRPr="00BD52D2" w:rsidRDefault="00952E5B" w:rsidP="005E621E">
            <w:pPr>
              <w:rPr>
                <w:rFonts w:ascii="Arial" w:hAnsi="Arial" w:cs="Arial"/>
                <w:color w:val="000000" w:themeColor="text1"/>
                <w:sz w:val="18"/>
                <w:szCs w:val="18"/>
              </w:rPr>
            </w:pPr>
          </w:p>
          <w:p w14:paraId="323AC26E" w14:textId="77777777" w:rsidR="00851DF6" w:rsidRPr="00BD52D2" w:rsidRDefault="00851DF6" w:rsidP="00851DF6">
            <w:pPr>
              <w:rPr>
                <w:rFonts w:ascii="Arial" w:hAnsi="Arial" w:cs="Arial"/>
                <w:color w:val="000000" w:themeColor="text1"/>
                <w:sz w:val="18"/>
                <w:szCs w:val="18"/>
              </w:rPr>
            </w:pPr>
            <w:r w:rsidRPr="00BD52D2">
              <w:rPr>
                <w:rFonts w:ascii="Arial" w:hAnsi="Arial" w:cs="Arial"/>
                <w:color w:val="000000" w:themeColor="text1"/>
                <w:sz w:val="18"/>
                <w:szCs w:val="18"/>
              </w:rPr>
              <w:t xml:space="preserve">Le respect et l’assiduité s’imposent. Les manquements graves pourront être sanctionnés. </w:t>
            </w:r>
          </w:p>
          <w:p w14:paraId="1341D5A6" w14:textId="77777777" w:rsidR="00851DF6" w:rsidRPr="00BD52D2" w:rsidRDefault="00851DF6" w:rsidP="00851DF6">
            <w:pPr>
              <w:rPr>
                <w:rFonts w:ascii="Arial" w:hAnsi="Arial" w:cs="Arial"/>
                <w:color w:val="000000" w:themeColor="text1"/>
                <w:sz w:val="18"/>
                <w:szCs w:val="18"/>
              </w:rPr>
            </w:pPr>
            <w:r w:rsidRPr="00BD52D2">
              <w:rPr>
                <w:rFonts w:ascii="Arial" w:hAnsi="Arial" w:cs="Arial"/>
                <w:color w:val="000000" w:themeColor="text1"/>
                <w:sz w:val="18"/>
                <w:szCs w:val="18"/>
              </w:rPr>
              <w:t>Seule la section disciplinaire est compétente pour prononcer des sanctions à l’égard des étudiants</w:t>
            </w:r>
            <w:r w:rsidR="00305065" w:rsidRPr="00BD52D2">
              <w:rPr>
                <w:rFonts w:ascii="Arial" w:hAnsi="Arial" w:cs="Arial"/>
                <w:color w:val="000000" w:themeColor="text1"/>
                <w:sz w:val="18"/>
                <w:szCs w:val="18"/>
              </w:rPr>
              <w:t>.</w:t>
            </w:r>
          </w:p>
          <w:p w14:paraId="5FADF30E" w14:textId="77777777" w:rsidR="00851DF6" w:rsidRPr="00BD52D2" w:rsidRDefault="00851DF6" w:rsidP="00851DF6">
            <w:pPr>
              <w:rPr>
                <w:rFonts w:ascii="Arial" w:hAnsi="Arial" w:cs="Arial"/>
                <w:color w:val="000000" w:themeColor="text1"/>
                <w:sz w:val="18"/>
                <w:szCs w:val="18"/>
              </w:rPr>
            </w:pPr>
          </w:p>
          <w:p w14:paraId="2F52514E" w14:textId="77777777" w:rsidR="00851DF6" w:rsidRPr="00BD52D2" w:rsidRDefault="00851DF6" w:rsidP="00851DF6">
            <w:pPr>
              <w:rPr>
                <w:rFonts w:ascii="Arial" w:hAnsi="Arial" w:cs="Arial"/>
                <w:color w:val="000000" w:themeColor="text1"/>
                <w:sz w:val="18"/>
                <w:szCs w:val="18"/>
              </w:rPr>
            </w:pPr>
          </w:p>
          <w:p w14:paraId="0405E26C" w14:textId="77777777" w:rsidR="00851DF6" w:rsidRPr="00BD52D2" w:rsidRDefault="00851DF6" w:rsidP="00851DF6">
            <w:pPr>
              <w:rPr>
                <w:rFonts w:ascii="Arial" w:hAnsi="Arial" w:cs="Arial"/>
                <w:color w:val="000000" w:themeColor="text1"/>
                <w:sz w:val="18"/>
                <w:szCs w:val="18"/>
              </w:rPr>
            </w:pPr>
            <w:r w:rsidRPr="00BD52D2">
              <w:rPr>
                <w:rFonts w:ascii="Arial" w:hAnsi="Arial" w:cs="Arial"/>
                <w:color w:val="000000" w:themeColor="text1"/>
                <w:sz w:val="18"/>
                <w:szCs w:val="18"/>
                <w:u w:val="single"/>
              </w:rPr>
              <w:t>Attitude irrespectueuse, fraude aux examens et à l’inscription</w:t>
            </w:r>
            <w:r w:rsidRPr="00BD52D2">
              <w:rPr>
                <w:rFonts w:ascii="Arial" w:hAnsi="Arial" w:cs="Arial"/>
                <w:color w:val="000000" w:themeColor="text1"/>
                <w:sz w:val="18"/>
                <w:szCs w:val="18"/>
              </w:rPr>
              <w:t> :</w:t>
            </w:r>
          </w:p>
          <w:p w14:paraId="70CC0ED7" w14:textId="77777777" w:rsidR="00851DF6" w:rsidRPr="00BD52D2" w:rsidRDefault="00851DF6" w:rsidP="00851DF6">
            <w:pPr>
              <w:rPr>
                <w:rFonts w:ascii="Arial" w:hAnsi="Arial" w:cs="Arial"/>
                <w:color w:val="000000" w:themeColor="text1"/>
                <w:sz w:val="18"/>
                <w:szCs w:val="18"/>
              </w:rPr>
            </w:pPr>
            <w:r w:rsidRPr="00BD52D2">
              <w:rPr>
                <w:rFonts w:ascii="Arial" w:hAnsi="Arial" w:cs="Arial"/>
                <w:color w:val="000000" w:themeColor="text1"/>
                <w:sz w:val="18"/>
                <w:szCs w:val="18"/>
              </w:rPr>
              <w:t>Une procédure disciplinaire est mise en œuvre par le Président de l’université.</w:t>
            </w:r>
          </w:p>
          <w:p w14:paraId="5F62447E" w14:textId="77777777" w:rsidR="0028370C" w:rsidRPr="00BD52D2" w:rsidRDefault="0028370C" w:rsidP="00AF0F0A">
            <w:pPr>
              <w:rPr>
                <w:rFonts w:ascii="Arial" w:hAnsi="Arial" w:cs="Arial"/>
                <w:color w:val="000000" w:themeColor="text1"/>
                <w:sz w:val="18"/>
                <w:szCs w:val="18"/>
              </w:rPr>
            </w:pPr>
            <w:r w:rsidRPr="00BD52D2">
              <w:rPr>
                <w:rFonts w:ascii="Arial" w:hAnsi="Arial" w:cs="Arial"/>
                <w:color w:val="000000" w:themeColor="text1"/>
                <w:sz w:val="18"/>
                <w:szCs w:val="18"/>
              </w:rPr>
              <w:t>Au terme d’une procédure d’instruction, la formation de jugement de la section disciplinaire se prononce sur la sanction.</w:t>
            </w:r>
          </w:p>
          <w:p w14:paraId="57EA6F50" w14:textId="77777777" w:rsidR="00CC02B4" w:rsidRPr="00BD52D2" w:rsidRDefault="00CC02B4" w:rsidP="00AF0F0A">
            <w:pPr>
              <w:rPr>
                <w:color w:val="000000" w:themeColor="text1"/>
              </w:rPr>
            </w:pPr>
          </w:p>
        </w:tc>
      </w:tr>
      <w:tr w:rsidR="00BD52D2" w:rsidRPr="00BD52D2" w14:paraId="0229D0DC" w14:textId="77777777" w:rsidTr="00BF35EC">
        <w:tc>
          <w:tcPr>
            <w:tcW w:w="11052" w:type="dxa"/>
          </w:tcPr>
          <w:p w14:paraId="0F567096" w14:textId="77777777" w:rsidR="00EE0EFF" w:rsidRPr="00BD52D2" w:rsidRDefault="005C7AEF" w:rsidP="00BF35EC">
            <w:pPr>
              <w:pStyle w:val="StyleTitre2murielle10ptGrasSoulignement"/>
              <w:rPr>
                <w:color w:val="000000" w:themeColor="text1"/>
              </w:rPr>
            </w:pPr>
            <w:bookmarkStart w:id="20" w:name="_Toc285195964"/>
            <w:r w:rsidRPr="00BD52D2">
              <w:rPr>
                <w:color w:val="000000" w:themeColor="text1"/>
              </w:rPr>
              <w:t>Article 1</w:t>
            </w:r>
            <w:r w:rsidR="000D57A4" w:rsidRPr="00BD52D2">
              <w:rPr>
                <w:color w:val="000000" w:themeColor="text1"/>
              </w:rPr>
              <w:t>7</w:t>
            </w:r>
            <w:r w:rsidR="00D66CED" w:rsidRPr="00BD52D2">
              <w:rPr>
                <w:color w:val="000000" w:themeColor="text1"/>
              </w:rPr>
              <w:t xml:space="preserve"> -</w:t>
            </w:r>
            <w:r w:rsidR="00EE0EFF" w:rsidRPr="00BD52D2">
              <w:rPr>
                <w:color w:val="000000" w:themeColor="text1"/>
              </w:rPr>
              <w:t xml:space="preserve"> Dispositi</w:t>
            </w:r>
            <w:r w:rsidR="0028370C" w:rsidRPr="00BD52D2">
              <w:rPr>
                <w:color w:val="000000" w:themeColor="text1"/>
              </w:rPr>
              <w:t>ons spécifiques à la formation (</w:t>
            </w:r>
            <w:r w:rsidR="00EE0EFF" w:rsidRPr="00BD52D2">
              <w:rPr>
                <w:color w:val="000000" w:themeColor="text1"/>
              </w:rPr>
              <w:t>si nécessaire</w:t>
            </w:r>
            <w:bookmarkEnd w:id="20"/>
            <w:r w:rsidR="0028370C" w:rsidRPr="00BD52D2">
              <w:rPr>
                <w:color w:val="000000" w:themeColor="text1"/>
              </w:rPr>
              <w:t>)</w:t>
            </w:r>
          </w:p>
        </w:tc>
      </w:tr>
      <w:tr w:rsidR="00BD52D2" w:rsidRPr="00BD52D2" w14:paraId="68A594F6" w14:textId="77777777" w:rsidTr="00BF35EC">
        <w:tc>
          <w:tcPr>
            <w:tcW w:w="11052" w:type="dxa"/>
          </w:tcPr>
          <w:p w14:paraId="193E3B66" w14:textId="77777777" w:rsidR="001144F4" w:rsidRPr="00BD52D2" w:rsidRDefault="001144F4" w:rsidP="00D33946">
            <w:pPr>
              <w:rPr>
                <w:color w:val="000000" w:themeColor="text1"/>
              </w:rPr>
            </w:pPr>
          </w:p>
          <w:p w14:paraId="037989BC" w14:textId="77777777" w:rsidR="002F7825" w:rsidRPr="00BD52D2" w:rsidRDefault="002F7825" w:rsidP="00D33946">
            <w:pPr>
              <w:rPr>
                <w:color w:val="000000" w:themeColor="text1"/>
              </w:rPr>
            </w:pPr>
          </w:p>
        </w:tc>
      </w:tr>
      <w:tr w:rsidR="00BD52D2" w:rsidRPr="00BD52D2" w14:paraId="3439D368" w14:textId="77777777" w:rsidTr="00BF35EC">
        <w:tc>
          <w:tcPr>
            <w:tcW w:w="11052" w:type="dxa"/>
          </w:tcPr>
          <w:p w14:paraId="33508CE4" w14:textId="77777777" w:rsidR="00D709BB" w:rsidRPr="00BD52D2" w:rsidRDefault="005C7AEF" w:rsidP="00BF35EC">
            <w:pPr>
              <w:pStyle w:val="StyleTitre2murielle10ptGrasSoulignement"/>
              <w:rPr>
                <w:color w:val="000000" w:themeColor="text1"/>
              </w:rPr>
            </w:pPr>
            <w:r w:rsidRPr="00BD52D2">
              <w:rPr>
                <w:b/>
                <w:color w:val="000000" w:themeColor="text1"/>
                <w:u w:val="single"/>
              </w:rPr>
              <w:t>Article 1</w:t>
            </w:r>
            <w:r w:rsidR="000D57A4" w:rsidRPr="00BD52D2">
              <w:rPr>
                <w:b/>
                <w:color w:val="000000" w:themeColor="text1"/>
                <w:u w:val="single"/>
              </w:rPr>
              <w:t>8</w:t>
            </w:r>
            <w:r w:rsidR="00D709BB" w:rsidRPr="00BD52D2">
              <w:rPr>
                <w:b/>
                <w:color w:val="000000" w:themeColor="text1"/>
                <w:u w:val="single"/>
              </w:rPr>
              <w:t> </w:t>
            </w:r>
            <w:r w:rsidR="00D66CED" w:rsidRPr="00BD52D2">
              <w:rPr>
                <w:b/>
                <w:color w:val="000000" w:themeColor="text1"/>
                <w:u w:val="single"/>
              </w:rPr>
              <w:t>-</w:t>
            </w:r>
            <w:r w:rsidR="00D709BB" w:rsidRPr="00BD52D2">
              <w:rPr>
                <w:b/>
                <w:color w:val="000000" w:themeColor="text1"/>
                <w:u w:val="single"/>
              </w:rPr>
              <w:t xml:space="preserve"> Mesures transitoires</w:t>
            </w:r>
            <w:r w:rsidR="0028370C" w:rsidRPr="00BD52D2">
              <w:rPr>
                <w:color w:val="000000" w:themeColor="text1"/>
              </w:rPr>
              <w:t xml:space="preserve"> </w:t>
            </w:r>
            <w:r w:rsidR="0028370C" w:rsidRPr="00BD52D2">
              <w:rPr>
                <w:rStyle w:val="lev"/>
                <w:b w:val="0"/>
                <w:iCs/>
                <w:color w:val="000000" w:themeColor="text1"/>
              </w:rPr>
              <w:t>(à utiliser en cas de changement de maquette)</w:t>
            </w:r>
            <w:r w:rsidR="0028370C" w:rsidRPr="00BD52D2">
              <w:rPr>
                <w:rStyle w:val="lev"/>
                <w:iCs/>
                <w:color w:val="000000" w:themeColor="text1"/>
              </w:rPr>
              <w:t xml:space="preserve"> </w:t>
            </w:r>
          </w:p>
        </w:tc>
      </w:tr>
      <w:tr w:rsidR="00BD52D2" w:rsidRPr="00BD52D2" w14:paraId="7C01C30C" w14:textId="77777777" w:rsidTr="00BF35EC">
        <w:tc>
          <w:tcPr>
            <w:tcW w:w="11052" w:type="dxa"/>
          </w:tcPr>
          <w:p w14:paraId="297008AF" w14:textId="77777777" w:rsidR="00602D55" w:rsidRPr="00BD52D2" w:rsidRDefault="00602D55" w:rsidP="00D33946">
            <w:pPr>
              <w:rPr>
                <w:color w:val="000000" w:themeColor="text1"/>
              </w:rPr>
            </w:pPr>
          </w:p>
          <w:p w14:paraId="412D4C41" w14:textId="77777777" w:rsidR="00D709BB" w:rsidRPr="00BD52D2" w:rsidRDefault="00D709BB" w:rsidP="00D33946">
            <w:pPr>
              <w:rPr>
                <w:color w:val="000000" w:themeColor="text1"/>
              </w:rPr>
            </w:pPr>
          </w:p>
          <w:p w14:paraId="4A09FB7D" w14:textId="6D145C7E" w:rsidR="00535369" w:rsidRPr="00BD52D2" w:rsidRDefault="00535369" w:rsidP="00D33946">
            <w:pPr>
              <w:rPr>
                <w:color w:val="000000" w:themeColor="text1"/>
              </w:rPr>
            </w:pPr>
          </w:p>
        </w:tc>
      </w:tr>
      <w:tr w:rsidR="00BD52D2" w:rsidRPr="00BD52D2" w14:paraId="6A29C495" w14:textId="77777777" w:rsidTr="00BF35EC">
        <w:tc>
          <w:tcPr>
            <w:tcW w:w="11052" w:type="dxa"/>
          </w:tcPr>
          <w:p w14:paraId="6AA49EFD" w14:textId="77777777" w:rsidR="00A2791B" w:rsidRPr="00BD52D2" w:rsidRDefault="00A2791B">
            <w:pPr>
              <w:rPr>
                <w:color w:val="000000" w:themeColor="text1"/>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8"/>
            </w:tblGrid>
            <w:tr w:rsidR="00BD52D2" w:rsidRPr="00BD52D2" w14:paraId="2E3AA4D4" w14:textId="77777777" w:rsidTr="00BF35EC">
              <w:tc>
                <w:tcPr>
                  <w:tcW w:w="11028" w:type="dxa"/>
                </w:tcPr>
                <w:p w14:paraId="48744506" w14:textId="649A3A49" w:rsidR="005B2533" w:rsidRPr="00BD52D2" w:rsidRDefault="005B2533" w:rsidP="005B2533">
                  <w:pPr>
                    <w:rPr>
                      <w:rStyle w:val="lev"/>
                      <w:rFonts w:ascii="Arial" w:hAnsi="Arial" w:cs="Arial"/>
                      <w:color w:val="000000" w:themeColor="text1"/>
                      <w:sz w:val="22"/>
                      <w:szCs w:val="22"/>
                      <w:u w:val="single"/>
                      <w:shd w:val="clear" w:color="auto" w:fill="FAFAFA"/>
                    </w:rPr>
                  </w:pPr>
                  <w:bookmarkStart w:id="21" w:name="_Hlk131088062"/>
                  <w:r w:rsidRPr="00BD52D2">
                    <w:rPr>
                      <w:rStyle w:val="lev"/>
                      <w:rFonts w:ascii="Arial" w:hAnsi="Arial" w:cs="Arial"/>
                      <w:color w:val="000000" w:themeColor="text1"/>
                      <w:sz w:val="22"/>
                      <w:szCs w:val="22"/>
                      <w:u w:val="single"/>
                      <w:shd w:val="clear" w:color="auto" w:fill="FAFAFA"/>
                    </w:rPr>
                    <w:t>Article 19 : Evaluation des enseignements par les étudiants</w:t>
                  </w:r>
                </w:p>
                <w:p w14:paraId="2F88CD59" w14:textId="77777777" w:rsidR="005B2533" w:rsidRPr="00BD52D2" w:rsidRDefault="005B2533" w:rsidP="005B2533">
                  <w:pPr>
                    <w:rPr>
                      <w:rStyle w:val="lev"/>
                      <w:rFonts w:ascii="Arial" w:hAnsi="Arial" w:cs="Arial"/>
                      <w:color w:val="000000" w:themeColor="text1"/>
                      <w:sz w:val="22"/>
                      <w:szCs w:val="22"/>
                      <w:u w:val="single"/>
                      <w:shd w:val="clear" w:color="auto" w:fill="FAFAFA"/>
                    </w:rPr>
                  </w:pPr>
                </w:p>
              </w:tc>
            </w:tr>
            <w:tr w:rsidR="00BD52D2" w:rsidRPr="00BD52D2" w14:paraId="53585438" w14:textId="77777777" w:rsidTr="00BF35EC">
              <w:tc>
                <w:tcPr>
                  <w:tcW w:w="11028" w:type="dxa"/>
                </w:tcPr>
                <w:p w14:paraId="1AD21629" w14:textId="77777777" w:rsidR="005B2533" w:rsidRPr="00BD52D2" w:rsidRDefault="005B2533" w:rsidP="005B2533">
                  <w:pPr>
                    <w:rPr>
                      <w:rFonts w:ascii="Arial" w:hAnsi="Arial" w:cs="Arial"/>
                      <w:color w:val="000000" w:themeColor="text1"/>
                      <w:sz w:val="18"/>
                      <w:szCs w:val="18"/>
                    </w:rPr>
                  </w:pPr>
                  <w:r w:rsidRPr="00BD52D2">
                    <w:rPr>
                      <w:rFonts w:ascii="Arial" w:hAnsi="Arial" w:cs="Arial"/>
                      <w:color w:val="000000" w:themeColor="text1"/>
                      <w:sz w:val="18"/>
                      <w:szCs w:val="18"/>
                    </w:rPr>
                    <w:t xml:space="preserve">Ce dispositif est fixé à l’article 15 de l’Arrêté du 30 juillet 2018 relatif au cadre national des diplômes nationaux de licence, de licence professionnelle et de master : </w:t>
                  </w:r>
                </w:p>
                <w:p w14:paraId="08A8DEC4" w14:textId="77777777" w:rsidR="005B2533" w:rsidRPr="00BD52D2" w:rsidRDefault="005B2533" w:rsidP="005B2533">
                  <w:pPr>
                    <w:rPr>
                      <w:rFonts w:ascii="Arial" w:hAnsi="Arial" w:cs="Arial"/>
                      <w:color w:val="000000" w:themeColor="text1"/>
                      <w:sz w:val="18"/>
                      <w:szCs w:val="18"/>
                    </w:rPr>
                  </w:pPr>
                  <w:r w:rsidRPr="00BD52D2">
                    <w:rPr>
                      <w:color w:val="000000" w:themeColor="text1"/>
                    </w:rPr>
                    <w:lastRenderedPageBreak/>
                    <w:br/>
                  </w:r>
                  <w:r w:rsidRPr="00BD52D2">
                    <w:rPr>
                      <w:rFonts w:ascii="Arial" w:hAnsi="Arial" w:cs="Arial"/>
                      <w:color w:val="000000" w:themeColor="text1"/>
                      <w:sz w:val="18"/>
                      <w:szCs w:val="18"/>
                    </w:rPr>
                    <w:t xml:space="preserve">« </w:t>
                  </w:r>
                  <w:r w:rsidRPr="00BD52D2">
                    <w:rPr>
                      <w:rFonts w:ascii="Arial" w:hAnsi="Arial" w:cs="Arial"/>
                      <w:i/>
                      <w:color w:val="000000" w:themeColor="text1"/>
                      <w:sz w:val="18"/>
                      <w:szCs w:val="18"/>
                    </w:rPr>
                    <w:t>Afin d'assurer l'amélioration continue des formations, des dispositifs d'évaluation des formations et des enseignements sont mis en place selon des modalités définies par l'établissement pour lui permettre d'apprécier la pertinence de son offre de formation et d'évaluer la qualité de son offre ainsi que l'efficacité des innovations pédagogiques mises en œuvre au regard de la réussite des étudiants. (…) »</w:t>
                  </w:r>
                  <w:r w:rsidRPr="00BD52D2">
                    <w:rPr>
                      <w:rFonts w:ascii="Arial" w:hAnsi="Arial" w:cs="Arial"/>
                      <w:i/>
                      <w:color w:val="000000" w:themeColor="text1"/>
                      <w:sz w:val="18"/>
                      <w:szCs w:val="18"/>
                    </w:rPr>
                    <w:br/>
                  </w:r>
                </w:p>
                <w:p w14:paraId="5176BDB3" w14:textId="77777777" w:rsidR="005B2533" w:rsidRPr="00BD52D2" w:rsidRDefault="005B2533" w:rsidP="005B2533">
                  <w:pPr>
                    <w:rPr>
                      <w:color w:val="000000" w:themeColor="text1"/>
                      <w:sz w:val="20"/>
                      <w:szCs w:val="20"/>
                    </w:rPr>
                  </w:pPr>
                </w:p>
              </w:tc>
            </w:tr>
            <w:bookmarkEnd w:id="21"/>
          </w:tbl>
          <w:p w14:paraId="7EA3BA29" w14:textId="77777777" w:rsidR="005B2533" w:rsidRPr="00BD52D2" w:rsidRDefault="005B2533" w:rsidP="00D33946">
            <w:pPr>
              <w:rPr>
                <w:color w:val="000000" w:themeColor="text1"/>
              </w:rPr>
            </w:pPr>
          </w:p>
        </w:tc>
      </w:tr>
    </w:tbl>
    <w:p w14:paraId="5F67748C" w14:textId="77777777" w:rsidR="00F1357B" w:rsidRPr="00BD52D2" w:rsidRDefault="008074B8" w:rsidP="00E25A06">
      <w:pPr>
        <w:rPr>
          <w:b/>
          <w:color w:val="000000" w:themeColor="text1"/>
          <w:sz w:val="20"/>
          <w:szCs w:val="20"/>
          <w:u w:val="single"/>
        </w:rPr>
      </w:pPr>
      <w:r w:rsidRPr="00BD52D2">
        <w:rPr>
          <w:b/>
          <w:color w:val="000000" w:themeColor="text1"/>
          <w:sz w:val="20"/>
          <w:szCs w:val="20"/>
          <w:u w:val="single"/>
        </w:rPr>
        <w:lastRenderedPageBreak/>
        <w:br w:type="page"/>
      </w:r>
    </w:p>
    <w:p w14:paraId="1EEF18B2" w14:textId="77777777" w:rsidR="00796113" w:rsidRPr="00BD52D2" w:rsidRDefault="00796113" w:rsidP="00E25A06">
      <w:pPr>
        <w:rPr>
          <w:b/>
          <w:color w:val="000000" w:themeColor="text1"/>
          <w:sz w:val="20"/>
          <w:szCs w:val="20"/>
          <w:u w:val="single"/>
        </w:rPr>
      </w:pPr>
    </w:p>
    <w:p w14:paraId="5593257A" w14:textId="77777777" w:rsidR="00E25A06" w:rsidRPr="00BD52D2" w:rsidRDefault="00E25A06" w:rsidP="00E25A06">
      <w:pPr>
        <w:rPr>
          <w:rFonts w:ascii="Arial" w:hAnsi="Arial" w:cs="Arial"/>
          <w:b/>
          <w:color w:val="000000" w:themeColor="text1"/>
          <w:sz w:val="20"/>
          <w:szCs w:val="20"/>
          <w:u w:val="single"/>
        </w:rPr>
      </w:pPr>
      <w:r w:rsidRPr="00BD52D2">
        <w:rPr>
          <w:rFonts w:ascii="Arial" w:hAnsi="Arial" w:cs="Arial"/>
          <w:b/>
          <w:color w:val="000000" w:themeColor="text1"/>
          <w:sz w:val="20"/>
          <w:szCs w:val="20"/>
          <w:u w:val="single"/>
        </w:rPr>
        <w:t>SUIVI DES MODIFICATIONS</w:t>
      </w:r>
      <w:r w:rsidR="00812C42" w:rsidRPr="00BD52D2">
        <w:rPr>
          <w:rFonts w:ascii="Arial" w:hAnsi="Arial" w:cs="Arial"/>
          <w:b/>
          <w:color w:val="000000" w:themeColor="text1"/>
          <w:sz w:val="20"/>
          <w:szCs w:val="20"/>
          <w:u w:val="single"/>
        </w:rPr>
        <w:t xml:space="preserve"> </w:t>
      </w:r>
    </w:p>
    <w:p w14:paraId="091197BC" w14:textId="77777777" w:rsidR="00141164" w:rsidRPr="00BD52D2" w:rsidRDefault="00141164" w:rsidP="00E25A06">
      <w:pPr>
        <w:rPr>
          <w:rFonts w:ascii="Arial" w:hAnsi="Arial" w:cs="Arial"/>
          <w:color w:val="000000" w:themeColor="text1"/>
          <w:sz w:val="20"/>
          <w:szCs w:val="20"/>
        </w:rPr>
      </w:pPr>
    </w:p>
    <w:p w14:paraId="02F6B5AE" w14:textId="77777777" w:rsidR="003C2B01" w:rsidRPr="00BD52D2" w:rsidRDefault="003C2B01" w:rsidP="00141164">
      <w:pPr>
        <w:rPr>
          <w:rFonts w:ascii="Arial" w:hAnsi="Arial" w:cs="Arial"/>
          <w:color w:val="000000" w:themeColor="text1"/>
          <w:sz w:val="18"/>
          <w:szCs w:val="18"/>
        </w:rPr>
      </w:pPr>
    </w:p>
    <w:p w14:paraId="4DA49865" w14:textId="77777777" w:rsidR="00E25A06" w:rsidRPr="00BD52D2" w:rsidRDefault="00E25A06" w:rsidP="00E25A06">
      <w:pPr>
        <w:jc w:val="cente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375"/>
        <w:gridCol w:w="1327"/>
        <w:gridCol w:w="1377"/>
        <w:gridCol w:w="5497"/>
      </w:tblGrid>
      <w:tr w:rsidR="00BD52D2" w:rsidRPr="00BD52D2" w14:paraId="34F08CF0" w14:textId="77777777" w:rsidTr="00877782">
        <w:trPr>
          <w:trHeight w:val="1057"/>
        </w:trPr>
        <w:tc>
          <w:tcPr>
            <w:tcW w:w="883" w:type="dxa"/>
          </w:tcPr>
          <w:p w14:paraId="3E773FC6" w14:textId="77777777" w:rsidR="00DF6067" w:rsidRPr="003D222D" w:rsidRDefault="00DF6067" w:rsidP="0020456E">
            <w:pPr>
              <w:rPr>
                <w:b/>
                <w:color w:val="000000" w:themeColor="text1"/>
                <w:sz w:val="18"/>
                <w:szCs w:val="18"/>
              </w:rPr>
            </w:pPr>
            <w:r w:rsidRPr="003D222D">
              <w:rPr>
                <w:b/>
                <w:color w:val="000000" w:themeColor="text1"/>
                <w:sz w:val="18"/>
                <w:szCs w:val="18"/>
              </w:rPr>
              <w:t>N° de Version</w:t>
            </w:r>
          </w:p>
          <w:p w14:paraId="7FD65AAE" w14:textId="77777777" w:rsidR="00DF6067" w:rsidRPr="003D222D" w:rsidRDefault="00DF6067" w:rsidP="0020456E">
            <w:pPr>
              <w:rPr>
                <w:b/>
                <w:i/>
                <w:color w:val="000000" w:themeColor="text1"/>
                <w:sz w:val="18"/>
                <w:szCs w:val="18"/>
              </w:rPr>
            </w:pPr>
            <w:r w:rsidRPr="003D222D">
              <w:rPr>
                <w:b/>
                <w:i/>
                <w:color w:val="000000" w:themeColor="text1"/>
                <w:sz w:val="18"/>
                <w:szCs w:val="18"/>
              </w:rPr>
              <w:t>(1)</w:t>
            </w:r>
          </w:p>
        </w:tc>
        <w:tc>
          <w:tcPr>
            <w:tcW w:w="1385" w:type="dxa"/>
          </w:tcPr>
          <w:p w14:paraId="5609033E" w14:textId="77777777" w:rsidR="00026975" w:rsidRPr="003D222D" w:rsidRDefault="00026975" w:rsidP="00026975">
            <w:pPr>
              <w:rPr>
                <w:b/>
                <w:sz w:val="18"/>
                <w:szCs w:val="18"/>
              </w:rPr>
            </w:pPr>
            <w:r w:rsidRPr="003D222D">
              <w:rPr>
                <w:b/>
                <w:sz w:val="18"/>
                <w:szCs w:val="18"/>
              </w:rPr>
              <w:t>Date de présentation pour avis</w:t>
            </w:r>
          </w:p>
          <w:p w14:paraId="08CB7D42" w14:textId="32CE3C90" w:rsidR="00DF6067" w:rsidRPr="003D222D" w:rsidRDefault="00026975" w:rsidP="00026975">
            <w:pPr>
              <w:rPr>
                <w:b/>
                <w:color w:val="000000" w:themeColor="text1"/>
                <w:sz w:val="18"/>
                <w:szCs w:val="18"/>
              </w:rPr>
            </w:pPr>
            <w:r w:rsidRPr="003D222D">
              <w:rPr>
                <w:b/>
                <w:sz w:val="18"/>
                <w:szCs w:val="18"/>
              </w:rPr>
              <w:t>Conseil UFR</w:t>
            </w:r>
          </w:p>
        </w:tc>
        <w:tc>
          <w:tcPr>
            <w:tcW w:w="1310" w:type="dxa"/>
          </w:tcPr>
          <w:p w14:paraId="01910913" w14:textId="50C2A687" w:rsidR="00DF6067" w:rsidRPr="003D222D" w:rsidRDefault="00026975" w:rsidP="0020456E">
            <w:pPr>
              <w:rPr>
                <w:b/>
                <w:color w:val="000000" w:themeColor="text1"/>
                <w:sz w:val="18"/>
                <w:szCs w:val="18"/>
              </w:rPr>
            </w:pPr>
            <w:r w:rsidRPr="003D222D">
              <w:rPr>
                <w:b/>
                <w:sz w:val="18"/>
                <w:szCs w:val="18"/>
              </w:rPr>
              <w:t>Date d’approbation Conseil CSPM</w:t>
            </w:r>
          </w:p>
        </w:tc>
        <w:tc>
          <w:tcPr>
            <w:tcW w:w="1310" w:type="dxa"/>
          </w:tcPr>
          <w:p w14:paraId="6B66BDFC" w14:textId="77777777" w:rsidR="00026975" w:rsidRPr="003D222D" w:rsidRDefault="00026975" w:rsidP="00026975">
            <w:pPr>
              <w:rPr>
                <w:b/>
                <w:sz w:val="18"/>
                <w:szCs w:val="18"/>
              </w:rPr>
            </w:pPr>
            <w:r w:rsidRPr="003D222D">
              <w:rPr>
                <w:b/>
                <w:sz w:val="18"/>
                <w:szCs w:val="18"/>
              </w:rPr>
              <w:t>Date de d’approbation/</w:t>
            </w:r>
          </w:p>
          <w:p w14:paraId="5F93542C" w14:textId="77777777" w:rsidR="00026975" w:rsidRPr="003D222D" w:rsidRDefault="00026975" w:rsidP="00026975">
            <w:pPr>
              <w:rPr>
                <w:b/>
                <w:sz w:val="18"/>
                <w:szCs w:val="18"/>
              </w:rPr>
            </w:pPr>
            <w:r w:rsidRPr="003D222D">
              <w:rPr>
                <w:b/>
                <w:sz w:val="18"/>
                <w:szCs w:val="18"/>
              </w:rPr>
              <w:t>Présentation</w:t>
            </w:r>
          </w:p>
          <w:p w14:paraId="7140F0AF" w14:textId="3210FDEB" w:rsidR="00DF6067" w:rsidRPr="003D222D" w:rsidRDefault="00026975" w:rsidP="00026975">
            <w:pPr>
              <w:rPr>
                <w:color w:val="000000" w:themeColor="text1"/>
                <w:sz w:val="18"/>
                <w:szCs w:val="18"/>
              </w:rPr>
            </w:pPr>
            <w:proofErr w:type="gramStart"/>
            <w:r w:rsidRPr="003D222D">
              <w:rPr>
                <w:b/>
                <w:sz w:val="18"/>
                <w:szCs w:val="18"/>
              </w:rPr>
              <w:t>en</w:t>
            </w:r>
            <w:proofErr w:type="gramEnd"/>
            <w:r w:rsidRPr="003D222D">
              <w:rPr>
                <w:b/>
                <w:sz w:val="18"/>
                <w:szCs w:val="18"/>
              </w:rPr>
              <w:t xml:space="preserve"> CFVU </w:t>
            </w:r>
            <w:r w:rsidRPr="003D222D">
              <w:rPr>
                <w:b/>
                <w:i/>
                <w:sz w:val="18"/>
                <w:szCs w:val="18"/>
              </w:rPr>
              <w:t>(2)</w:t>
            </w:r>
          </w:p>
        </w:tc>
        <w:tc>
          <w:tcPr>
            <w:tcW w:w="5710" w:type="dxa"/>
          </w:tcPr>
          <w:p w14:paraId="635E5505" w14:textId="77777777" w:rsidR="00DF6067" w:rsidRPr="00BD52D2" w:rsidRDefault="00DF6067" w:rsidP="0020456E">
            <w:pPr>
              <w:rPr>
                <w:b/>
                <w:color w:val="000000" w:themeColor="text1"/>
                <w:sz w:val="18"/>
                <w:szCs w:val="18"/>
              </w:rPr>
            </w:pPr>
            <w:r w:rsidRPr="003D222D">
              <w:rPr>
                <w:b/>
                <w:color w:val="000000" w:themeColor="text1"/>
                <w:sz w:val="18"/>
                <w:szCs w:val="18"/>
              </w:rPr>
              <w:t xml:space="preserve">Nature des modifications (n° article, n° paragraphe) </w:t>
            </w:r>
            <w:r w:rsidRPr="003D222D">
              <w:rPr>
                <w:b/>
                <w:i/>
                <w:color w:val="000000" w:themeColor="text1"/>
                <w:sz w:val="18"/>
                <w:szCs w:val="18"/>
              </w:rPr>
              <w:t>(3)</w:t>
            </w:r>
          </w:p>
        </w:tc>
      </w:tr>
      <w:tr w:rsidR="00BD52D2" w:rsidRPr="00BD52D2" w14:paraId="2C875501" w14:textId="77777777" w:rsidTr="00877782">
        <w:trPr>
          <w:trHeight w:val="354"/>
        </w:trPr>
        <w:tc>
          <w:tcPr>
            <w:tcW w:w="883" w:type="dxa"/>
          </w:tcPr>
          <w:p w14:paraId="0B5BB127" w14:textId="43A265A1" w:rsidR="00DF6067" w:rsidRPr="00BD52D2" w:rsidRDefault="00BD52D2" w:rsidP="0020456E">
            <w:pPr>
              <w:rPr>
                <w:color w:val="000000" w:themeColor="text1"/>
                <w:sz w:val="18"/>
                <w:szCs w:val="18"/>
              </w:rPr>
            </w:pPr>
            <w:r>
              <w:rPr>
                <w:color w:val="000000" w:themeColor="text1"/>
                <w:sz w:val="18"/>
                <w:szCs w:val="18"/>
              </w:rPr>
              <w:t>1</w:t>
            </w:r>
          </w:p>
        </w:tc>
        <w:tc>
          <w:tcPr>
            <w:tcW w:w="1385" w:type="dxa"/>
          </w:tcPr>
          <w:p w14:paraId="57A7D01A" w14:textId="712D4E40" w:rsidR="00DF6067" w:rsidRPr="00BD52D2" w:rsidRDefault="00BD52D2" w:rsidP="0020456E">
            <w:pPr>
              <w:rPr>
                <w:color w:val="000000" w:themeColor="text1"/>
                <w:sz w:val="18"/>
                <w:szCs w:val="18"/>
              </w:rPr>
            </w:pPr>
            <w:r>
              <w:rPr>
                <w:color w:val="000000" w:themeColor="text1"/>
                <w:sz w:val="18"/>
                <w:szCs w:val="18"/>
              </w:rPr>
              <w:t>04/07/2023</w:t>
            </w:r>
          </w:p>
        </w:tc>
        <w:tc>
          <w:tcPr>
            <w:tcW w:w="1310" w:type="dxa"/>
          </w:tcPr>
          <w:p w14:paraId="5BE7525B" w14:textId="027F8DA2" w:rsidR="00DF6067" w:rsidRPr="00BD52D2" w:rsidRDefault="00BD52D2" w:rsidP="0020456E">
            <w:pPr>
              <w:rPr>
                <w:color w:val="000000" w:themeColor="text1"/>
                <w:sz w:val="18"/>
                <w:szCs w:val="18"/>
              </w:rPr>
            </w:pPr>
            <w:r>
              <w:rPr>
                <w:color w:val="000000" w:themeColor="text1"/>
                <w:sz w:val="18"/>
                <w:szCs w:val="18"/>
              </w:rPr>
              <w:t>07/09/2023</w:t>
            </w:r>
          </w:p>
        </w:tc>
        <w:tc>
          <w:tcPr>
            <w:tcW w:w="1310" w:type="dxa"/>
          </w:tcPr>
          <w:p w14:paraId="544F4FE3" w14:textId="77777777" w:rsidR="00DF6067" w:rsidRPr="00BD52D2" w:rsidRDefault="00DF6067" w:rsidP="0020456E">
            <w:pPr>
              <w:rPr>
                <w:color w:val="000000" w:themeColor="text1"/>
                <w:sz w:val="18"/>
                <w:szCs w:val="18"/>
              </w:rPr>
            </w:pPr>
          </w:p>
        </w:tc>
        <w:tc>
          <w:tcPr>
            <w:tcW w:w="5710" w:type="dxa"/>
          </w:tcPr>
          <w:p w14:paraId="01B8A7B6" w14:textId="77777777" w:rsidR="00DF6067" w:rsidRPr="00BD52D2" w:rsidRDefault="00DF6067" w:rsidP="0020456E">
            <w:pPr>
              <w:rPr>
                <w:color w:val="000000" w:themeColor="text1"/>
                <w:sz w:val="18"/>
                <w:szCs w:val="18"/>
              </w:rPr>
            </w:pPr>
          </w:p>
          <w:p w14:paraId="2406A857" w14:textId="77777777" w:rsidR="00DF6067" w:rsidRPr="00BD52D2" w:rsidRDefault="00DF6067" w:rsidP="0020456E">
            <w:pPr>
              <w:rPr>
                <w:color w:val="000000" w:themeColor="text1"/>
                <w:sz w:val="18"/>
                <w:szCs w:val="18"/>
              </w:rPr>
            </w:pPr>
          </w:p>
          <w:p w14:paraId="2E74E66E" w14:textId="77777777" w:rsidR="00DF6067" w:rsidRPr="00BD52D2" w:rsidRDefault="00DF6067" w:rsidP="0020456E">
            <w:pPr>
              <w:rPr>
                <w:color w:val="000000" w:themeColor="text1"/>
                <w:sz w:val="18"/>
                <w:szCs w:val="18"/>
              </w:rPr>
            </w:pPr>
          </w:p>
          <w:p w14:paraId="55B8C5C1" w14:textId="77777777" w:rsidR="00DF6067" w:rsidRPr="00BD52D2" w:rsidRDefault="00DF6067" w:rsidP="0020456E">
            <w:pPr>
              <w:rPr>
                <w:color w:val="000000" w:themeColor="text1"/>
                <w:sz w:val="18"/>
                <w:szCs w:val="18"/>
              </w:rPr>
            </w:pPr>
          </w:p>
        </w:tc>
      </w:tr>
      <w:tr w:rsidR="00BD52D2" w:rsidRPr="00BD52D2" w14:paraId="33480B6C" w14:textId="77777777" w:rsidTr="00877782">
        <w:trPr>
          <w:trHeight w:val="859"/>
        </w:trPr>
        <w:tc>
          <w:tcPr>
            <w:tcW w:w="883" w:type="dxa"/>
          </w:tcPr>
          <w:p w14:paraId="5ED4E3AC" w14:textId="6E67BB2F" w:rsidR="00DF6067" w:rsidRPr="00BD52D2" w:rsidRDefault="003D222D" w:rsidP="0020456E">
            <w:pPr>
              <w:rPr>
                <w:color w:val="000000" w:themeColor="text1"/>
                <w:sz w:val="18"/>
                <w:szCs w:val="18"/>
              </w:rPr>
            </w:pPr>
            <w:r>
              <w:rPr>
                <w:color w:val="000000" w:themeColor="text1"/>
                <w:sz w:val="18"/>
                <w:szCs w:val="18"/>
              </w:rPr>
              <w:t>2</w:t>
            </w:r>
          </w:p>
        </w:tc>
        <w:tc>
          <w:tcPr>
            <w:tcW w:w="1385" w:type="dxa"/>
          </w:tcPr>
          <w:p w14:paraId="282F354C" w14:textId="140EA6F0" w:rsidR="00DF6067" w:rsidRPr="00BD52D2" w:rsidRDefault="003D222D" w:rsidP="0020456E">
            <w:pPr>
              <w:rPr>
                <w:color w:val="000000" w:themeColor="text1"/>
                <w:sz w:val="18"/>
                <w:szCs w:val="18"/>
              </w:rPr>
            </w:pPr>
            <w:r>
              <w:rPr>
                <w:color w:val="000000" w:themeColor="text1"/>
                <w:sz w:val="18"/>
                <w:szCs w:val="18"/>
              </w:rPr>
              <w:t>09/07/2024</w:t>
            </w:r>
            <w:bookmarkStart w:id="22" w:name="_GoBack"/>
            <w:bookmarkEnd w:id="22"/>
          </w:p>
        </w:tc>
        <w:tc>
          <w:tcPr>
            <w:tcW w:w="1310" w:type="dxa"/>
          </w:tcPr>
          <w:p w14:paraId="361C6918" w14:textId="77777777" w:rsidR="00DF6067" w:rsidRPr="00BD52D2" w:rsidRDefault="00DF6067" w:rsidP="0020456E">
            <w:pPr>
              <w:rPr>
                <w:color w:val="000000" w:themeColor="text1"/>
                <w:sz w:val="18"/>
                <w:szCs w:val="18"/>
              </w:rPr>
            </w:pPr>
          </w:p>
        </w:tc>
        <w:tc>
          <w:tcPr>
            <w:tcW w:w="1310" w:type="dxa"/>
          </w:tcPr>
          <w:p w14:paraId="7AF8984E" w14:textId="77777777" w:rsidR="00DF6067" w:rsidRPr="00BD52D2" w:rsidRDefault="00DF6067" w:rsidP="0020456E">
            <w:pPr>
              <w:rPr>
                <w:color w:val="000000" w:themeColor="text1"/>
                <w:sz w:val="18"/>
                <w:szCs w:val="18"/>
              </w:rPr>
            </w:pPr>
          </w:p>
        </w:tc>
        <w:tc>
          <w:tcPr>
            <w:tcW w:w="5710" w:type="dxa"/>
          </w:tcPr>
          <w:p w14:paraId="2DF7D954" w14:textId="77777777" w:rsidR="00DF6067" w:rsidRPr="00BD52D2" w:rsidRDefault="00DF6067" w:rsidP="0020456E">
            <w:pPr>
              <w:rPr>
                <w:color w:val="000000" w:themeColor="text1"/>
                <w:sz w:val="18"/>
                <w:szCs w:val="18"/>
              </w:rPr>
            </w:pPr>
          </w:p>
          <w:p w14:paraId="18594210" w14:textId="77777777" w:rsidR="00DF6067" w:rsidRPr="00BD52D2" w:rsidRDefault="00DF6067" w:rsidP="0020456E">
            <w:pPr>
              <w:rPr>
                <w:color w:val="000000" w:themeColor="text1"/>
                <w:sz w:val="18"/>
                <w:szCs w:val="18"/>
              </w:rPr>
            </w:pPr>
          </w:p>
        </w:tc>
      </w:tr>
      <w:tr w:rsidR="00BD52D2" w:rsidRPr="00BD52D2" w14:paraId="05ABFBD5" w14:textId="77777777" w:rsidTr="00877782">
        <w:trPr>
          <w:trHeight w:val="891"/>
        </w:trPr>
        <w:tc>
          <w:tcPr>
            <w:tcW w:w="883" w:type="dxa"/>
          </w:tcPr>
          <w:p w14:paraId="6DEAFD22" w14:textId="77777777" w:rsidR="00DF6067" w:rsidRPr="00BD52D2" w:rsidRDefault="00DF6067" w:rsidP="0020456E">
            <w:pPr>
              <w:rPr>
                <w:color w:val="000000" w:themeColor="text1"/>
                <w:sz w:val="18"/>
                <w:szCs w:val="18"/>
              </w:rPr>
            </w:pPr>
          </w:p>
        </w:tc>
        <w:tc>
          <w:tcPr>
            <w:tcW w:w="1385" w:type="dxa"/>
          </w:tcPr>
          <w:p w14:paraId="6AFDE574" w14:textId="77777777" w:rsidR="00DF6067" w:rsidRPr="00BD52D2" w:rsidRDefault="00DF6067" w:rsidP="0020456E">
            <w:pPr>
              <w:rPr>
                <w:color w:val="000000" w:themeColor="text1"/>
                <w:sz w:val="18"/>
                <w:szCs w:val="18"/>
              </w:rPr>
            </w:pPr>
          </w:p>
        </w:tc>
        <w:tc>
          <w:tcPr>
            <w:tcW w:w="1310" w:type="dxa"/>
          </w:tcPr>
          <w:p w14:paraId="295886C2" w14:textId="77777777" w:rsidR="00DF6067" w:rsidRPr="00BD52D2" w:rsidRDefault="00DF6067" w:rsidP="0020456E">
            <w:pPr>
              <w:rPr>
                <w:color w:val="000000" w:themeColor="text1"/>
                <w:sz w:val="18"/>
                <w:szCs w:val="18"/>
              </w:rPr>
            </w:pPr>
          </w:p>
        </w:tc>
        <w:tc>
          <w:tcPr>
            <w:tcW w:w="1310" w:type="dxa"/>
          </w:tcPr>
          <w:p w14:paraId="44367E71" w14:textId="77777777" w:rsidR="00DF6067" w:rsidRPr="00BD52D2" w:rsidRDefault="00DF6067" w:rsidP="0020456E">
            <w:pPr>
              <w:rPr>
                <w:color w:val="000000" w:themeColor="text1"/>
                <w:sz w:val="18"/>
                <w:szCs w:val="18"/>
              </w:rPr>
            </w:pPr>
          </w:p>
        </w:tc>
        <w:tc>
          <w:tcPr>
            <w:tcW w:w="5710" w:type="dxa"/>
          </w:tcPr>
          <w:p w14:paraId="799D9734" w14:textId="77777777" w:rsidR="00DF6067" w:rsidRPr="00BD52D2" w:rsidRDefault="00DF6067" w:rsidP="0020456E">
            <w:pPr>
              <w:rPr>
                <w:color w:val="000000" w:themeColor="text1"/>
                <w:sz w:val="18"/>
                <w:szCs w:val="18"/>
              </w:rPr>
            </w:pPr>
          </w:p>
          <w:p w14:paraId="2DBEA425" w14:textId="77777777" w:rsidR="00DF6067" w:rsidRPr="00BD52D2" w:rsidRDefault="00DF6067" w:rsidP="0020456E">
            <w:pPr>
              <w:rPr>
                <w:color w:val="000000" w:themeColor="text1"/>
                <w:sz w:val="18"/>
                <w:szCs w:val="18"/>
              </w:rPr>
            </w:pPr>
          </w:p>
        </w:tc>
      </w:tr>
      <w:tr w:rsidR="00BD52D2" w:rsidRPr="00BD52D2" w14:paraId="070DCFB4" w14:textId="77777777" w:rsidTr="00877782">
        <w:trPr>
          <w:trHeight w:val="1075"/>
        </w:trPr>
        <w:tc>
          <w:tcPr>
            <w:tcW w:w="883" w:type="dxa"/>
          </w:tcPr>
          <w:p w14:paraId="31E8CC6F" w14:textId="77777777" w:rsidR="00DF6067" w:rsidRPr="00BD52D2" w:rsidRDefault="00DF6067" w:rsidP="0020456E">
            <w:pPr>
              <w:rPr>
                <w:color w:val="000000" w:themeColor="text1"/>
                <w:sz w:val="18"/>
                <w:szCs w:val="18"/>
              </w:rPr>
            </w:pPr>
          </w:p>
        </w:tc>
        <w:tc>
          <w:tcPr>
            <w:tcW w:w="1385" w:type="dxa"/>
          </w:tcPr>
          <w:p w14:paraId="4AF77EB0" w14:textId="77777777" w:rsidR="00DF6067" w:rsidRPr="00BD52D2" w:rsidRDefault="00DF6067" w:rsidP="0020456E">
            <w:pPr>
              <w:rPr>
                <w:color w:val="000000" w:themeColor="text1"/>
                <w:sz w:val="18"/>
                <w:szCs w:val="18"/>
              </w:rPr>
            </w:pPr>
          </w:p>
        </w:tc>
        <w:tc>
          <w:tcPr>
            <w:tcW w:w="1310" w:type="dxa"/>
          </w:tcPr>
          <w:p w14:paraId="13C400E7" w14:textId="77777777" w:rsidR="00DF6067" w:rsidRPr="00BD52D2" w:rsidRDefault="00DF6067" w:rsidP="0020456E">
            <w:pPr>
              <w:rPr>
                <w:color w:val="000000" w:themeColor="text1"/>
                <w:sz w:val="18"/>
                <w:szCs w:val="18"/>
              </w:rPr>
            </w:pPr>
          </w:p>
        </w:tc>
        <w:tc>
          <w:tcPr>
            <w:tcW w:w="1310" w:type="dxa"/>
          </w:tcPr>
          <w:p w14:paraId="61636506" w14:textId="77777777" w:rsidR="00DF6067" w:rsidRPr="00BD52D2" w:rsidRDefault="00DF6067" w:rsidP="0020456E">
            <w:pPr>
              <w:rPr>
                <w:color w:val="000000" w:themeColor="text1"/>
                <w:sz w:val="18"/>
                <w:szCs w:val="18"/>
              </w:rPr>
            </w:pPr>
          </w:p>
        </w:tc>
        <w:tc>
          <w:tcPr>
            <w:tcW w:w="5710" w:type="dxa"/>
          </w:tcPr>
          <w:p w14:paraId="3D277F7B" w14:textId="77777777" w:rsidR="00DF6067" w:rsidRPr="00BD52D2" w:rsidRDefault="00DF6067" w:rsidP="0020456E">
            <w:pPr>
              <w:rPr>
                <w:color w:val="000000" w:themeColor="text1"/>
                <w:sz w:val="18"/>
                <w:szCs w:val="18"/>
              </w:rPr>
            </w:pPr>
          </w:p>
          <w:p w14:paraId="2F526588" w14:textId="77777777" w:rsidR="00DF6067" w:rsidRPr="00BD52D2" w:rsidRDefault="00DF6067" w:rsidP="0020456E">
            <w:pPr>
              <w:rPr>
                <w:color w:val="000000" w:themeColor="text1"/>
                <w:sz w:val="18"/>
                <w:szCs w:val="18"/>
              </w:rPr>
            </w:pPr>
          </w:p>
        </w:tc>
      </w:tr>
      <w:tr w:rsidR="00BD52D2" w:rsidRPr="00BD52D2" w14:paraId="6EFB4F8C" w14:textId="77777777" w:rsidTr="00877782">
        <w:trPr>
          <w:trHeight w:val="1075"/>
        </w:trPr>
        <w:tc>
          <w:tcPr>
            <w:tcW w:w="883" w:type="dxa"/>
          </w:tcPr>
          <w:p w14:paraId="37E5CFD5" w14:textId="77777777" w:rsidR="00DF6067" w:rsidRPr="00BD52D2" w:rsidRDefault="00DF6067" w:rsidP="0020456E">
            <w:pPr>
              <w:rPr>
                <w:color w:val="000000" w:themeColor="text1"/>
                <w:sz w:val="18"/>
                <w:szCs w:val="18"/>
              </w:rPr>
            </w:pPr>
          </w:p>
        </w:tc>
        <w:tc>
          <w:tcPr>
            <w:tcW w:w="1385" w:type="dxa"/>
          </w:tcPr>
          <w:p w14:paraId="0662F500" w14:textId="77777777" w:rsidR="00DF6067" w:rsidRPr="00BD52D2" w:rsidRDefault="00DF6067" w:rsidP="0020456E">
            <w:pPr>
              <w:rPr>
                <w:color w:val="000000" w:themeColor="text1"/>
                <w:sz w:val="18"/>
                <w:szCs w:val="18"/>
              </w:rPr>
            </w:pPr>
          </w:p>
        </w:tc>
        <w:tc>
          <w:tcPr>
            <w:tcW w:w="1310" w:type="dxa"/>
          </w:tcPr>
          <w:p w14:paraId="1D5DB394" w14:textId="77777777" w:rsidR="00DF6067" w:rsidRPr="00BD52D2" w:rsidRDefault="00DF6067" w:rsidP="0020456E">
            <w:pPr>
              <w:rPr>
                <w:color w:val="000000" w:themeColor="text1"/>
                <w:sz w:val="18"/>
                <w:szCs w:val="18"/>
              </w:rPr>
            </w:pPr>
          </w:p>
        </w:tc>
        <w:tc>
          <w:tcPr>
            <w:tcW w:w="1310" w:type="dxa"/>
          </w:tcPr>
          <w:p w14:paraId="2EBEFF8C" w14:textId="77777777" w:rsidR="00DF6067" w:rsidRPr="00BD52D2" w:rsidRDefault="00DF6067" w:rsidP="0020456E">
            <w:pPr>
              <w:rPr>
                <w:color w:val="000000" w:themeColor="text1"/>
                <w:sz w:val="18"/>
                <w:szCs w:val="18"/>
              </w:rPr>
            </w:pPr>
          </w:p>
        </w:tc>
        <w:tc>
          <w:tcPr>
            <w:tcW w:w="5710" w:type="dxa"/>
          </w:tcPr>
          <w:p w14:paraId="705E5BF9" w14:textId="77777777" w:rsidR="00DF6067" w:rsidRPr="00BD52D2" w:rsidRDefault="00DF6067" w:rsidP="0020456E">
            <w:pPr>
              <w:rPr>
                <w:color w:val="000000" w:themeColor="text1"/>
                <w:sz w:val="18"/>
                <w:szCs w:val="18"/>
              </w:rPr>
            </w:pPr>
          </w:p>
        </w:tc>
      </w:tr>
    </w:tbl>
    <w:p w14:paraId="3A27A3DF" w14:textId="77777777" w:rsidR="00932761" w:rsidRPr="00BD52D2" w:rsidRDefault="00932761" w:rsidP="00E25A06">
      <w:pPr>
        <w:jc w:val="both"/>
        <w:rPr>
          <w:b/>
          <w:i/>
          <w:color w:val="000000" w:themeColor="text1"/>
          <w:sz w:val="20"/>
          <w:szCs w:val="20"/>
        </w:rPr>
      </w:pPr>
    </w:p>
    <w:p w14:paraId="1DC67F26" w14:textId="77777777" w:rsidR="00932761" w:rsidRPr="00BD52D2" w:rsidRDefault="00932761" w:rsidP="00E25A06">
      <w:pPr>
        <w:jc w:val="both"/>
        <w:rPr>
          <w:b/>
          <w:i/>
          <w:color w:val="000000" w:themeColor="text1"/>
          <w:sz w:val="20"/>
          <w:szCs w:val="20"/>
        </w:rPr>
      </w:pPr>
    </w:p>
    <w:p w14:paraId="6308A62D" w14:textId="77777777" w:rsidR="00DF6067" w:rsidRPr="00BD52D2" w:rsidRDefault="00E25A06" w:rsidP="00E25A06">
      <w:pPr>
        <w:jc w:val="both"/>
        <w:rPr>
          <w:b/>
          <w:i/>
          <w:color w:val="000000" w:themeColor="text1"/>
          <w:sz w:val="20"/>
          <w:szCs w:val="20"/>
        </w:rPr>
      </w:pPr>
      <w:r w:rsidRPr="00BD52D2">
        <w:rPr>
          <w:b/>
          <w:i/>
          <w:color w:val="000000" w:themeColor="text1"/>
          <w:sz w:val="20"/>
          <w:szCs w:val="20"/>
        </w:rPr>
        <w:t xml:space="preserve">(1) N° de version du règlement d’études </w:t>
      </w:r>
      <w:r w:rsidR="00BC3245" w:rsidRPr="00BD52D2">
        <w:rPr>
          <w:b/>
          <w:i/>
          <w:color w:val="000000" w:themeColor="text1"/>
          <w:sz w:val="20"/>
          <w:szCs w:val="20"/>
        </w:rPr>
        <w:t>dans l’accréditation 2021-2</w:t>
      </w:r>
      <w:r w:rsidR="00811ED6" w:rsidRPr="00BD52D2">
        <w:rPr>
          <w:b/>
          <w:i/>
          <w:color w:val="000000" w:themeColor="text1"/>
          <w:sz w:val="20"/>
          <w:szCs w:val="20"/>
        </w:rPr>
        <w:t>6</w:t>
      </w:r>
    </w:p>
    <w:p w14:paraId="5DDBF03A" w14:textId="0ACFC0D1" w:rsidR="00DF6067" w:rsidRPr="00BD52D2" w:rsidRDefault="00E25A06" w:rsidP="00E25A06">
      <w:pPr>
        <w:jc w:val="both"/>
        <w:rPr>
          <w:b/>
          <w:i/>
          <w:color w:val="000000" w:themeColor="text1"/>
          <w:sz w:val="20"/>
          <w:szCs w:val="20"/>
        </w:rPr>
      </w:pPr>
      <w:r w:rsidRPr="00BD52D2">
        <w:rPr>
          <w:b/>
          <w:i/>
          <w:color w:val="000000" w:themeColor="text1"/>
          <w:sz w:val="20"/>
          <w:szCs w:val="20"/>
        </w:rPr>
        <w:t xml:space="preserve">(2) </w:t>
      </w:r>
      <w:r w:rsidR="00026975" w:rsidRPr="00BB49F3">
        <w:rPr>
          <w:b/>
          <w:i/>
          <w:sz w:val="20"/>
          <w:szCs w:val="20"/>
          <w:highlight w:val="yellow"/>
        </w:rPr>
        <w:t>Approbation</w:t>
      </w:r>
      <w:r w:rsidR="00026975" w:rsidRPr="008B3674">
        <w:rPr>
          <w:b/>
          <w:i/>
          <w:sz w:val="20"/>
          <w:szCs w:val="20"/>
        </w:rPr>
        <w:t xml:space="preserve"> </w:t>
      </w:r>
      <w:r w:rsidR="00DF6067" w:rsidRPr="00BD52D2">
        <w:rPr>
          <w:b/>
          <w:i/>
          <w:color w:val="000000" w:themeColor="text1"/>
          <w:sz w:val="20"/>
          <w:szCs w:val="20"/>
        </w:rPr>
        <w:t>CFVU pour les composantes élémentaires/Présentation CFVU pour les CSPM</w:t>
      </w:r>
    </w:p>
    <w:p w14:paraId="599BBFC7" w14:textId="77777777" w:rsidR="00E25A06" w:rsidRPr="00BD52D2" w:rsidRDefault="00DF6067" w:rsidP="00E25A06">
      <w:pPr>
        <w:jc w:val="both"/>
        <w:rPr>
          <w:b/>
          <w:i/>
          <w:color w:val="000000" w:themeColor="text1"/>
          <w:sz w:val="20"/>
          <w:szCs w:val="20"/>
        </w:rPr>
      </w:pPr>
      <w:r w:rsidRPr="00BD52D2">
        <w:rPr>
          <w:b/>
          <w:i/>
          <w:color w:val="000000" w:themeColor="text1"/>
          <w:sz w:val="20"/>
          <w:szCs w:val="20"/>
        </w:rPr>
        <w:t>(3</w:t>
      </w:r>
      <w:r w:rsidR="00E25A06" w:rsidRPr="00BD52D2">
        <w:rPr>
          <w:b/>
          <w:i/>
          <w:color w:val="000000" w:themeColor="text1"/>
          <w:sz w:val="20"/>
          <w:szCs w:val="20"/>
        </w:rPr>
        <w:t xml:space="preserve">) Indiquer soit les modifications s’il y en a (dans ce cas, indiquer leur nature et dans quel article ou paragraphe, </w:t>
      </w:r>
      <w:r w:rsidRPr="00BD52D2">
        <w:rPr>
          <w:b/>
          <w:i/>
          <w:color w:val="000000" w:themeColor="text1"/>
          <w:sz w:val="20"/>
          <w:szCs w:val="20"/>
        </w:rPr>
        <w:t>se</w:t>
      </w:r>
      <w:r w:rsidR="00E25A06" w:rsidRPr="00BD52D2">
        <w:rPr>
          <w:b/>
          <w:i/>
          <w:color w:val="000000" w:themeColor="text1"/>
          <w:sz w:val="20"/>
          <w:szCs w:val="20"/>
        </w:rPr>
        <w:t xml:space="preserve"> trouve la modification) soit sans modification.</w:t>
      </w:r>
    </w:p>
    <w:p w14:paraId="471925E9" w14:textId="77777777" w:rsidR="00E452C6" w:rsidRPr="00BD52D2" w:rsidRDefault="00E25A06" w:rsidP="00FC4F77">
      <w:pPr>
        <w:rPr>
          <w:color w:val="000000" w:themeColor="text1"/>
        </w:rPr>
      </w:pPr>
      <w:r w:rsidRPr="00BD52D2">
        <w:rPr>
          <w:color w:val="000000" w:themeColor="text1"/>
        </w:rPr>
        <w:t xml:space="preserve"> </w:t>
      </w:r>
    </w:p>
    <w:p w14:paraId="2AD035B6" w14:textId="77777777" w:rsidR="00FA1622" w:rsidRPr="00BD52D2" w:rsidRDefault="00FA1622" w:rsidP="00FC4F77">
      <w:pPr>
        <w:rPr>
          <w:color w:val="000000" w:themeColor="text1"/>
        </w:rPr>
      </w:pPr>
    </w:p>
    <w:p w14:paraId="10A94755" w14:textId="77777777" w:rsidR="00FA1622" w:rsidRPr="00BD52D2" w:rsidRDefault="00FA1622" w:rsidP="00FC4F77">
      <w:pPr>
        <w:rPr>
          <w:color w:val="000000" w:themeColor="text1"/>
        </w:rPr>
      </w:pPr>
    </w:p>
    <w:p w14:paraId="492254E8" w14:textId="77777777" w:rsidR="00FA1622" w:rsidRPr="00BD52D2" w:rsidRDefault="00FA1622" w:rsidP="00FC4F77">
      <w:pPr>
        <w:rPr>
          <w:color w:val="000000" w:themeColor="text1"/>
        </w:rPr>
      </w:pPr>
    </w:p>
    <w:sectPr w:rsidR="00FA1622" w:rsidRPr="00BD52D2" w:rsidSect="002D3BD6">
      <w:headerReference w:type="even" r:id="rId10"/>
      <w:headerReference w:type="default" r:id="rId11"/>
      <w:footerReference w:type="default" r:id="rId12"/>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DA100" w16cex:dateUtc="2024-06-07T1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0D21A" w14:textId="77777777" w:rsidR="00A51111" w:rsidRDefault="00A51111">
      <w:r>
        <w:separator/>
      </w:r>
    </w:p>
  </w:endnote>
  <w:endnote w:type="continuationSeparator" w:id="0">
    <w:p w14:paraId="2E9DE3F6" w14:textId="77777777" w:rsidR="00A51111" w:rsidRDefault="00A5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701D" w14:textId="77777777" w:rsidR="005C4574" w:rsidRPr="00003236" w:rsidRDefault="005C4574" w:rsidP="00BC4BAB">
    <w:pPr>
      <w:pStyle w:val="Pieddepage"/>
      <w:ind w:right="360"/>
      <w:rPr>
        <w:sz w:val="16"/>
        <w:szCs w:val="16"/>
      </w:rPr>
    </w:pPr>
    <w:r>
      <w:rPr>
        <w:sz w:val="16"/>
        <w:szCs w:val="16"/>
      </w:rPr>
      <w:t>Date 1</w:t>
    </w:r>
    <w:r w:rsidRPr="00003236">
      <w:rPr>
        <w:sz w:val="16"/>
        <w:szCs w:val="16"/>
        <w:vertAlign w:val="superscript"/>
      </w:rPr>
      <w:t>er</w:t>
    </w:r>
    <w:r>
      <w:rPr>
        <w:sz w:val="16"/>
        <w:szCs w:val="16"/>
      </w:rPr>
      <w:t xml:space="preserve"> passage à CFVU</w:t>
    </w:r>
    <w:r w:rsidRPr="00003236">
      <w:rPr>
        <w:sz w:val="16"/>
        <w:szCs w:val="16"/>
      </w:rPr>
      <w:tab/>
      <w:t>Dernière date de validation</w:t>
    </w:r>
    <w:r w:rsidRPr="00003236">
      <w:rPr>
        <w:sz w:val="16"/>
        <w:szCs w:val="16"/>
      </w:rPr>
      <w:tab/>
      <w:t>Date d’édition</w:t>
    </w:r>
  </w:p>
  <w:p w14:paraId="1BB8D617" w14:textId="77777777" w:rsidR="005C4574" w:rsidRDefault="005C4574" w:rsidP="00BC4BAB">
    <w:pPr>
      <w:pStyle w:val="Pieddepage"/>
    </w:pPr>
    <w:r>
      <w:rPr>
        <w:sz w:val="16"/>
        <w:szCs w:val="16"/>
      </w:rPr>
      <w:tab/>
      <w:t xml:space="preserve">             </w:t>
    </w:r>
    <w:proofErr w:type="gramStart"/>
    <w:r>
      <w:rPr>
        <w:sz w:val="16"/>
        <w:szCs w:val="16"/>
      </w:rPr>
      <w:t>en</w:t>
    </w:r>
    <w:proofErr w:type="gramEnd"/>
    <w:r w:rsidRPr="00003236">
      <w:rPr>
        <w:sz w:val="16"/>
        <w:szCs w:val="16"/>
      </w:rPr>
      <w:t xml:space="preserve"> C</w:t>
    </w:r>
    <w:r>
      <w:rPr>
        <w:sz w:val="16"/>
        <w:szCs w:val="16"/>
      </w:rPr>
      <w:t>F</w:t>
    </w:r>
    <w:r w:rsidRPr="00003236">
      <w:rPr>
        <w:sz w:val="16"/>
        <w:szCs w:val="16"/>
      </w:rPr>
      <w:t>VU</w:t>
    </w:r>
    <w:r>
      <w:rPr>
        <w:sz w:val="16"/>
        <w:szCs w:val="16"/>
      </w:rPr>
      <w:t> :</w:t>
    </w:r>
    <w:r>
      <w:tab/>
    </w:r>
  </w:p>
  <w:p w14:paraId="1CF9E3C2" w14:textId="77777777" w:rsidR="005C4574" w:rsidRDefault="005C4574">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F922" w14:textId="77777777" w:rsidR="00A51111" w:rsidRDefault="00A51111">
      <w:r>
        <w:separator/>
      </w:r>
    </w:p>
  </w:footnote>
  <w:footnote w:type="continuationSeparator" w:id="0">
    <w:p w14:paraId="7D97B69C" w14:textId="77777777" w:rsidR="00A51111" w:rsidRDefault="00A5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4718" w14:textId="77777777" w:rsidR="005C4574" w:rsidRDefault="005C4574" w:rsidP="007A5DE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0E64A99" w14:textId="77777777" w:rsidR="005C4574" w:rsidRDefault="005C4574" w:rsidP="00E452C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6E20" w14:textId="211E3B1D" w:rsidR="005C4574" w:rsidRDefault="005C4574" w:rsidP="007A5DE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7480B">
      <w:rPr>
        <w:rStyle w:val="Numrodepage"/>
        <w:noProof/>
      </w:rPr>
      <w:t>12</w:t>
    </w:r>
    <w:r>
      <w:rPr>
        <w:rStyle w:val="Numrodepage"/>
      </w:rPr>
      <w:fldChar w:fldCharType="end"/>
    </w:r>
  </w:p>
  <w:p w14:paraId="597FAAAC" w14:textId="4BBF76F8" w:rsidR="005C4574" w:rsidRDefault="001D53F6" w:rsidP="00AF17FE">
    <w:pPr>
      <w:pStyle w:val="En-tte"/>
      <w:ind w:right="360"/>
    </w:pPr>
    <w:r w:rsidRPr="00640C91">
      <w:rPr>
        <w:noProof/>
      </w:rPr>
      <w:drawing>
        <wp:inline distT="0" distB="0" distL="0" distR="0" wp14:anchorId="624FC68E" wp14:editId="0880AED3">
          <wp:extent cx="528320" cy="3803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2A9"/>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612B18"/>
    <w:multiLevelType w:val="hybridMultilevel"/>
    <w:tmpl w:val="EE783270"/>
    <w:lvl w:ilvl="0" w:tplc="191EE1E8">
      <w:start w:val="8"/>
      <w:numFmt w:val="bullet"/>
      <w:lvlText w:val="-"/>
      <w:lvlJc w:val="left"/>
      <w:pPr>
        <w:ind w:left="360" w:hanging="360"/>
      </w:pPr>
      <w:rPr>
        <w:rFonts w:ascii="Calibri" w:eastAsiaTheme="minorHAnsi" w:hAnsi="Calibri" w:cs="Arial" w:hint="default"/>
        <w:b w:val="0"/>
        <w:bCs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3448CF"/>
    <w:multiLevelType w:val="hybridMultilevel"/>
    <w:tmpl w:val="281E80FA"/>
    <w:lvl w:ilvl="0" w:tplc="309421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C61A2"/>
    <w:multiLevelType w:val="hybridMultilevel"/>
    <w:tmpl w:val="A47E0DBE"/>
    <w:lvl w:ilvl="0" w:tplc="1C7E770C">
      <w:start w:val="15"/>
      <w:numFmt w:val="bullet"/>
      <w:lvlText w:val=""/>
      <w:lvlJc w:val="left"/>
      <w:pPr>
        <w:ind w:left="359" w:hanging="360"/>
      </w:pPr>
      <w:rPr>
        <w:rFonts w:ascii="Symbol" w:eastAsia="Times New Roman" w:hAnsi="Symbol" w:cs="Times New Roman"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4" w15:restartNumberingAfterBreak="0">
    <w:nsid w:val="18AF2023"/>
    <w:multiLevelType w:val="multilevel"/>
    <w:tmpl w:val="3312B0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2070F1"/>
    <w:multiLevelType w:val="hybridMultilevel"/>
    <w:tmpl w:val="9E688B3E"/>
    <w:lvl w:ilvl="0" w:tplc="9AD45EE2">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F2C5D"/>
    <w:multiLevelType w:val="hybridMultilevel"/>
    <w:tmpl w:val="3618C1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B48B2"/>
    <w:multiLevelType w:val="hybridMultilevel"/>
    <w:tmpl w:val="0C14D8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8741284"/>
    <w:multiLevelType w:val="hybridMultilevel"/>
    <w:tmpl w:val="D3621198"/>
    <w:lvl w:ilvl="0" w:tplc="D2BE61C2">
      <w:start w:val="1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CB515E"/>
    <w:multiLevelType w:val="hybridMultilevel"/>
    <w:tmpl w:val="030092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61038"/>
    <w:multiLevelType w:val="hybridMultilevel"/>
    <w:tmpl w:val="2740324A"/>
    <w:lvl w:ilvl="0" w:tplc="2A66D5A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644EA"/>
    <w:multiLevelType w:val="hybridMultilevel"/>
    <w:tmpl w:val="F16416E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345F647C"/>
    <w:multiLevelType w:val="hybridMultilevel"/>
    <w:tmpl w:val="8DB01B90"/>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C35F99"/>
    <w:multiLevelType w:val="hybridMultilevel"/>
    <w:tmpl w:val="64A68E9E"/>
    <w:lvl w:ilvl="0" w:tplc="C87E3C8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501942"/>
    <w:multiLevelType w:val="hybridMultilevel"/>
    <w:tmpl w:val="28EAE1B2"/>
    <w:lvl w:ilvl="0" w:tplc="BD482BC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696808"/>
    <w:multiLevelType w:val="hybridMultilevel"/>
    <w:tmpl w:val="885A516A"/>
    <w:lvl w:ilvl="0" w:tplc="040C0003">
      <w:start w:val="1"/>
      <w:numFmt w:val="bullet"/>
      <w:lvlText w:val="o"/>
      <w:lvlJc w:val="left"/>
      <w:pPr>
        <w:tabs>
          <w:tab w:val="num" w:pos="1080"/>
        </w:tabs>
        <w:ind w:left="1080" w:hanging="360"/>
      </w:pPr>
      <w:rPr>
        <w:rFonts w:ascii="Courier New" w:hAnsi="Courier New" w:cs="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507892"/>
    <w:multiLevelType w:val="hybridMultilevel"/>
    <w:tmpl w:val="CA665554"/>
    <w:lvl w:ilvl="0" w:tplc="9EDA848C">
      <w:start w:val="1"/>
      <w:numFmt w:val="bullet"/>
      <w:lvlText w:val=""/>
      <w:lvlJc w:val="left"/>
      <w:pPr>
        <w:tabs>
          <w:tab w:val="num" w:pos="1860"/>
        </w:tabs>
        <w:ind w:left="1860" w:hanging="360"/>
      </w:pPr>
      <w:rPr>
        <w:rFonts w:ascii="Wingdings" w:hAnsi="Wingdings" w:hint="default"/>
      </w:rPr>
    </w:lvl>
    <w:lvl w:ilvl="1" w:tplc="040C0003" w:tentative="1">
      <w:start w:val="1"/>
      <w:numFmt w:val="bullet"/>
      <w:lvlText w:val="o"/>
      <w:lvlJc w:val="left"/>
      <w:pPr>
        <w:tabs>
          <w:tab w:val="num" w:pos="2580"/>
        </w:tabs>
        <w:ind w:left="2580" w:hanging="360"/>
      </w:pPr>
      <w:rPr>
        <w:rFonts w:ascii="Courier New" w:hAnsi="Courier New" w:cs="Courier New" w:hint="default"/>
      </w:rPr>
    </w:lvl>
    <w:lvl w:ilvl="2" w:tplc="040C0005" w:tentative="1">
      <w:start w:val="1"/>
      <w:numFmt w:val="bullet"/>
      <w:lvlText w:val=""/>
      <w:lvlJc w:val="left"/>
      <w:pPr>
        <w:tabs>
          <w:tab w:val="num" w:pos="3300"/>
        </w:tabs>
        <w:ind w:left="3300" w:hanging="360"/>
      </w:pPr>
      <w:rPr>
        <w:rFonts w:ascii="Wingdings" w:hAnsi="Wingdings" w:hint="default"/>
      </w:rPr>
    </w:lvl>
    <w:lvl w:ilvl="3" w:tplc="040C0001" w:tentative="1">
      <w:start w:val="1"/>
      <w:numFmt w:val="bullet"/>
      <w:lvlText w:val=""/>
      <w:lvlJc w:val="left"/>
      <w:pPr>
        <w:tabs>
          <w:tab w:val="num" w:pos="4020"/>
        </w:tabs>
        <w:ind w:left="4020" w:hanging="360"/>
      </w:pPr>
      <w:rPr>
        <w:rFonts w:ascii="Symbol" w:hAnsi="Symbol" w:hint="default"/>
      </w:rPr>
    </w:lvl>
    <w:lvl w:ilvl="4" w:tplc="040C0003" w:tentative="1">
      <w:start w:val="1"/>
      <w:numFmt w:val="bullet"/>
      <w:lvlText w:val="o"/>
      <w:lvlJc w:val="left"/>
      <w:pPr>
        <w:tabs>
          <w:tab w:val="num" w:pos="4740"/>
        </w:tabs>
        <w:ind w:left="4740" w:hanging="360"/>
      </w:pPr>
      <w:rPr>
        <w:rFonts w:ascii="Courier New" w:hAnsi="Courier New" w:cs="Courier New" w:hint="default"/>
      </w:rPr>
    </w:lvl>
    <w:lvl w:ilvl="5" w:tplc="040C0005" w:tentative="1">
      <w:start w:val="1"/>
      <w:numFmt w:val="bullet"/>
      <w:lvlText w:val=""/>
      <w:lvlJc w:val="left"/>
      <w:pPr>
        <w:tabs>
          <w:tab w:val="num" w:pos="5460"/>
        </w:tabs>
        <w:ind w:left="5460" w:hanging="360"/>
      </w:pPr>
      <w:rPr>
        <w:rFonts w:ascii="Wingdings" w:hAnsi="Wingdings" w:hint="default"/>
      </w:rPr>
    </w:lvl>
    <w:lvl w:ilvl="6" w:tplc="040C0001" w:tentative="1">
      <w:start w:val="1"/>
      <w:numFmt w:val="bullet"/>
      <w:lvlText w:val=""/>
      <w:lvlJc w:val="left"/>
      <w:pPr>
        <w:tabs>
          <w:tab w:val="num" w:pos="6180"/>
        </w:tabs>
        <w:ind w:left="6180" w:hanging="360"/>
      </w:pPr>
      <w:rPr>
        <w:rFonts w:ascii="Symbol" w:hAnsi="Symbol" w:hint="default"/>
      </w:rPr>
    </w:lvl>
    <w:lvl w:ilvl="7" w:tplc="040C0003" w:tentative="1">
      <w:start w:val="1"/>
      <w:numFmt w:val="bullet"/>
      <w:lvlText w:val="o"/>
      <w:lvlJc w:val="left"/>
      <w:pPr>
        <w:tabs>
          <w:tab w:val="num" w:pos="6900"/>
        </w:tabs>
        <w:ind w:left="6900" w:hanging="360"/>
      </w:pPr>
      <w:rPr>
        <w:rFonts w:ascii="Courier New" w:hAnsi="Courier New" w:cs="Courier New" w:hint="default"/>
      </w:rPr>
    </w:lvl>
    <w:lvl w:ilvl="8" w:tplc="040C0005" w:tentative="1">
      <w:start w:val="1"/>
      <w:numFmt w:val="bullet"/>
      <w:lvlText w:val=""/>
      <w:lvlJc w:val="left"/>
      <w:pPr>
        <w:tabs>
          <w:tab w:val="num" w:pos="7620"/>
        </w:tabs>
        <w:ind w:left="7620" w:hanging="360"/>
      </w:pPr>
      <w:rPr>
        <w:rFonts w:ascii="Wingdings" w:hAnsi="Wingdings" w:hint="default"/>
      </w:rPr>
    </w:lvl>
  </w:abstractNum>
  <w:abstractNum w:abstractNumId="17" w15:restartNumberingAfterBreak="0">
    <w:nsid w:val="427261D9"/>
    <w:multiLevelType w:val="hybridMultilevel"/>
    <w:tmpl w:val="225436FE"/>
    <w:lvl w:ilvl="0" w:tplc="8B14FF8C">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73E520A"/>
    <w:multiLevelType w:val="hybridMultilevel"/>
    <w:tmpl w:val="1F683B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C22E96"/>
    <w:multiLevelType w:val="hybridMultilevel"/>
    <w:tmpl w:val="115AFD58"/>
    <w:lvl w:ilvl="0" w:tplc="DC600CB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D70D6"/>
    <w:multiLevelType w:val="multilevel"/>
    <w:tmpl w:val="17A45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17C16"/>
    <w:multiLevelType w:val="hybridMultilevel"/>
    <w:tmpl w:val="F830D050"/>
    <w:lvl w:ilvl="0" w:tplc="7862A25A">
      <w:start w:val="1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BE01E0"/>
    <w:multiLevelType w:val="multilevel"/>
    <w:tmpl w:val="040C001D"/>
    <w:lvl w:ilvl="0">
      <w:start w:val="1"/>
      <w:numFmt w:val="none"/>
      <w:lvlText w:val="%1)"/>
      <w:lvlJc w:val="left"/>
      <w:pPr>
        <w:tabs>
          <w:tab w:val="num" w:pos="360"/>
        </w:tabs>
        <w:ind w:left="360" w:hanging="360"/>
      </w:pPr>
      <w:rPr>
        <w:rFonts w:ascii="Arial" w:hAnsi="Arial"/>
        <w:b/>
        <w:sz w:val="24"/>
        <w:u w:val="single"/>
      </w:rPr>
    </w:lvl>
    <w:lvl w:ilvl="1">
      <w:start w:val="1"/>
      <w:numFmt w:val="none"/>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DB30F6"/>
    <w:multiLevelType w:val="hybridMultilevel"/>
    <w:tmpl w:val="B492C29E"/>
    <w:lvl w:ilvl="0" w:tplc="989E7F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115562"/>
    <w:multiLevelType w:val="multilevel"/>
    <w:tmpl w:val="040C001D"/>
    <w:lvl w:ilvl="0">
      <w:start w:val="1"/>
      <w:numFmt w:val="none"/>
      <w:lvlText w:val="%1)"/>
      <w:lvlJc w:val="left"/>
      <w:pPr>
        <w:tabs>
          <w:tab w:val="num" w:pos="360"/>
        </w:tabs>
        <w:ind w:left="360" w:hanging="360"/>
      </w:pPr>
      <w:rPr>
        <w:rFonts w:ascii="Arial" w:hAnsi="Arial"/>
        <w:b/>
        <w:sz w:val="24"/>
        <w:u w:val="single"/>
      </w:rPr>
    </w:lvl>
    <w:lvl w:ilvl="1">
      <w:start w:val="1"/>
      <w:numFmt w:val="none"/>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B9E5039"/>
    <w:multiLevelType w:val="hybridMultilevel"/>
    <w:tmpl w:val="7F0C8C5A"/>
    <w:lvl w:ilvl="0" w:tplc="040C000B">
      <w:start w:val="1"/>
      <w:numFmt w:val="bullet"/>
      <w:lvlText w:val=""/>
      <w:lvlJc w:val="left"/>
      <w:pPr>
        <w:tabs>
          <w:tab w:val="num" w:pos="1800"/>
        </w:tabs>
        <w:ind w:left="1800" w:hanging="360"/>
      </w:pPr>
      <w:rPr>
        <w:rFonts w:ascii="Wingdings" w:hAnsi="Wingdings" w:hint="default"/>
      </w:rPr>
    </w:lvl>
    <w:lvl w:ilvl="1" w:tplc="41BC4A86">
      <w:numFmt w:val="bullet"/>
      <w:lvlText w:val="-"/>
      <w:lvlJc w:val="left"/>
      <w:pPr>
        <w:tabs>
          <w:tab w:val="num" w:pos="2520"/>
        </w:tabs>
        <w:ind w:left="2520" w:hanging="360"/>
      </w:pPr>
      <w:rPr>
        <w:rFonts w:ascii="Times New Roman" w:eastAsia="Times New Roman" w:hAnsi="Times New Roman" w:cs="Times New Roman"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0BF320F"/>
    <w:multiLevelType w:val="hybridMultilevel"/>
    <w:tmpl w:val="681689A6"/>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590981"/>
    <w:multiLevelType w:val="multilevel"/>
    <w:tmpl w:val="040C001D"/>
    <w:lvl w:ilvl="0">
      <w:start w:val="1"/>
      <w:numFmt w:val="none"/>
      <w:lvlText w:val="%1)"/>
      <w:lvlJc w:val="left"/>
      <w:pPr>
        <w:tabs>
          <w:tab w:val="num" w:pos="360"/>
        </w:tabs>
        <w:ind w:left="360" w:hanging="360"/>
      </w:pPr>
      <w:rPr>
        <w:rFonts w:ascii="Arial" w:hAnsi="Arial"/>
        <w:b/>
        <w:sz w:val="24"/>
        <w:u w:val="single"/>
      </w:rPr>
    </w:lvl>
    <w:lvl w:ilvl="1">
      <w:start w:val="1"/>
      <w:numFmt w:val="none"/>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A62D4E"/>
    <w:multiLevelType w:val="multilevel"/>
    <w:tmpl w:val="A27E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22"/>
  </w:num>
  <w:num w:numId="4">
    <w:abstractNumId w:val="27"/>
  </w:num>
  <w:num w:numId="5">
    <w:abstractNumId w:val="24"/>
  </w:num>
  <w:num w:numId="6">
    <w:abstractNumId w:val="0"/>
  </w:num>
  <w:num w:numId="7">
    <w:abstractNumId w:val="25"/>
  </w:num>
  <w:num w:numId="8">
    <w:abstractNumId w:val="16"/>
  </w:num>
  <w:num w:numId="9">
    <w:abstractNumId w:val="14"/>
  </w:num>
  <w:num w:numId="10">
    <w:abstractNumId w:val="12"/>
  </w:num>
  <w:num w:numId="11">
    <w:abstractNumId w:val="26"/>
  </w:num>
  <w:num w:numId="12">
    <w:abstractNumId w:val="5"/>
  </w:num>
  <w:num w:numId="13">
    <w:abstractNumId w:val="6"/>
  </w:num>
  <w:num w:numId="14">
    <w:abstractNumId w:val="9"/>
  </w:num>
  <w:num w:numId="15">
    <w:abstractNumId w:val="15"/>
  </w:num>
  <w:num w:numId="16">
    <w:abstractNumId w:val="19"/>
  </w:num>
  <w:num w:numId="17">
    <w:abstractNumId w:val="10"/>
  </w:num>
  <w:num w:numId="18">
    <w:abstractNumId w:val="18"/>
  </w:num>
  <w:num w:numId="19">
    <w:abstractNumId w:val="8"/>
  </w:num>
  <w:num w:numId="20">
    <w:abstractNumId w:val="23"/>
  </w:num>
  <w:num w:numId="21">
    <w:abstractNumId w:val="3"/>
  </w:num>
  <w:num w:numId="22">
    <w:abstractNumId w:val="13"/>
  </w:num>
  <w:num w:numId="23">
    <w:abstractNumId w:val="21"/>
  </w:num>
  <w:num w:numId="24">
    <w:abstractNumId w:val="7"/>
  </w:num>
  <w:num w:numId="25">
    <w:abstractNumId w:val="2"/>
  </w:num>
  <w:num w:numId="26">
    <w:abstractNumId w:val="11"/>
  </w:num>
  <w:num w:numId="27">
    <w:abstractNumId w:val="20"/>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28"/>
    <w:rsid w:val="0000152D"/>
    <w:rsid w:val="00001724"/>
    <w:rsid w:val="00002E8D"/>
    <w:rsid w:val="00003848"/>
    <w:rsid w:val="00003AAD"/>
    <w:rsid w:val="00003F89"/>
    <w:rsid w:val="000058CD"/>
    <w:rsid w:val="00006ED7"/>
    <w:rsid w:val="00007FD0"/>
    <w:rsid w:val="00011A63"/>
    <w:rsid w:val="00012B13"/>
    <w:rsid w:val="00012FD7"/>
    <w:rsid w:val="00015650"/>
    <w:rsid w:val="00015967"/>
    <w:rsid w:val="00016D94"/>
    <w:rsid w:val="00020ACE"/>
    <w:rsid w:val="00020FA3"/>
    <w:rsid w:val="00021614"/>
    <w:rsid w:val="000220D8"/>
    <w:rsid w:val="00022406"/>
    <w:rsid w:val="00022ECC"/>
    <w:rsid w:val="00023079"/>
    <w:rsid w:val="00023359"/>
    <w:rsid w:val="0002385F"/>
    <w:rsid w:val="00023C69"/>
    <w:rsid w:val="000245D9"/>
    <w:rsid w:val="00025D8D"/>
    <w:rsid w:val="00026975"/>
    <w:rsid w:val="00026E4B"/>
    <w:rsid w:val="000278D5"/>
    <w:rsid w:val="00027B5F"/>
    <w:rsid w:val="00027E23"/>
    <w:rsid w:val="00027FEA"/>
    <w:rsid w:val="00030FB5"/>
    <w:rsid w:val="0003155E"/>
    <w:rsid w:val="0003249C"/>
    <w:rsid w:val="00033346"/>
    <w:rsid w:val="0003427C"/>
    <w:rsid w:val="00034D23"/>
    <w:rsid w:val="00037457"/>
    <w:rsid w:val="0004171D"/>
    <w:rsid w:val="000453F6"/>
    <w:rsid w:val="00045589"/>
    <w:rsid w:val="000456D4"/>
    <w:rsid w:val="00050383"/>
    <w:rsid w:val="0005102F"/>
    <w:rsid w:val="0005183F"/>
    <w:rsid w:val="00056CB4"/>
    <w:rsid w:val="00060622"/>
    <w:rsid w:val="00060E22"/>
    <w:rsid w:val="000648DA"/>
    <w:rsid w:val="0006580C"/>
    <w:rsid w:val="00067996"/>
    <w:rsid w:val="00071509"/>
    <w:rsid w:val="00071B77"/>
    <w:rsid w:val="00073F8F"/>
    <w:rsid w:val="0007480B"/>
    <w:rsid w:val="000749CD"/>
    <w:rsid w:val="000750E2"/>
    <w:rsid w:val="0007672F"/>
    <w:rsid w:val="00077282"/>
    <w:rsid w:val="00077AE9"/>
    <w:rsid w:val="00077B2B"/>
    <w:rsid w:val="00080B0C"/>
    <w:rsid w:val="00082094"/>
    <w:rsid w:val="00083DFE"/>
    <w:rsid w:val="00085350"/>
    <w:rsid w:val="00085699"/>
    <w:rsid w:val="000875A6"/>
    <w:rsid w:val="00087D77"/>
    <w:rsid w:val="00087DB7"/>
    <w:rsid w:val="00091018"/>
    <w:rsid w:val="00091380"/>
    <w:rsid w:val="00092875"/>
    <w:rsid w:val="000928EE"/>
    <w:rsid w:val="00094DB2"/>
    <w:rsid w:val="00094EC5"/>
    <w:rsid w:val="00095BBA"/>
    <w:rsid w:val="0009645C"/>
    <w:rsid w:val="000978C0"/>
    <w:rsid w:val="00097C03"/>
    <w:rsid w:val="000A0FE0"/>
    <w:rsid w:val="000A1F65"/>
    <w:rsid w:val="000A24A9"/>
    <w:rsid w:val="000A44EA"/>
    <w:rsid w:val="000A49DF"/>
    <w:rsid w:val="000A6568"/>
    <w:rsid w:val="000B132E"/>
    <w:rsid w:val="000B2846"/>
    <w:rsid w:val="000B2FBC"/>
    <w:rsid w:val="000B3B08"/>
    <w:rsid w:val="000B5F54"/>
    <w:rsid w:val="000B7BBB"/>
    <w:rsid w:val="000B7E20"/>
    <w:rsid w:val="000C041E"/>
    <w:rsid w:val="000C31D7"/>
    <w:rsid w:val="000C7429"/>
    <w:rsid w:val="000D081F"/>
    <w:rsid w:val="000D102D"/>
    <w:rsid w:val="000D1220"/>
    <w:rsid w:val="000D187C"/>
    <w:rsid w:val="000D1973"/>
    <w:rsid w:val="000D2259"/>
    <w:rsid w:val="000D2858"/>
    <w:rsid w:val="000D4583"/>
    <w:rsid w:val="000D4CCB"/>
    <w:rsid w:val="000D546C"/>
    <w:rsid w:val="000D57A4"/>
    <w:rsid w:val="000D5EF7"/>
    <w:rsid w:val="000D630A"/>
    <w:rsid w:val="000D6AA5"/>
    <w:rsid w:val="000D753C"/>
    <w:rsid w:val="000E0465"/>
    <w:rsid w:val="000E0F4B"/>
    <w:rsid w:val="000E192A"/>
    <w:rsid w:val="000E1969"/>
    <w:rsid w:val="000E2346"/>
    <w:rsid w:val="000E2510"/>
    <w:rsid w:val="000E2562"/>
    <w:rsid w:val="000E2EAF"/>
    <w:rsid w:val="000E4569"/>
    <w:rsid w:val="000E45E5"/>
    <w:rsid w:val="000E4CD8"/>
    <w:rsid w:val="000E5D62"/>
    <w:rsid w:val="000E5E35"/>
    <w:rsid w:val="000E6F3F"/>
    <w:rsid w:val="000E7421"/>
    <w:rsid w:val="000F0749"/>
    <w:rsid w:val="000F1BB7"/>
    <w:rsid w:val="000F268B"/>
    <w:rsid w:val="000F291B"/>
    <w:rsid w:val="000F3E5D"/>
    <w:rsid w:val="000F43FC"/>
    <w:rsid w:val="000F4807"/>
    <w:rsid w:val="000F520B"/>
    <w:rsid w:val="000F6CCD"/>
    <w:rsid w:val="000F7291"/>
    <w:rsid w:val="0010407E"/>
    <w:rsid w:val="00104684"/>
    <w:rsid w:val="00106879"/>
    <w:rsid w:val="00106967"/>
    <w:rsid w:val="001077B8"/>
    <w:rsid w:val="00107D70"/>
    <w:rsid w:val="0011040A"/>
    <w:rsid w:val="001104A8"/>
    <w:rsid w:val="00111B09"/>
    <w:rsid w:val="00112C71"/>
    <w:rsid w:val="00112F7B"/>
    <w:rsid w:val="00113627"/>
    <w:rsid w:val="001144F4"/>
    <w:rsid w:val="0011467B"/>
    <w:rsid w:val="001155B2"/>
    <w:rsid w:val="00116682"/>
    <w:rsid w:val="00120576"/>
    <w:rsid w:val="0012082F"/>
    <w:rsid w:val="0012367D"/>
    <w:rsid w:val="00124C07"/>
    <w:rsid w:val="001250F6"/>
    <w:rsid w:val="00125FDA"/>
    <w:rsid w:val="00127758"/>
    <w:rsid w:val="00127CCC"/>
    <w:rsid w:val="001303C8"/>
    <w:rsid w:val="00131C73"/>
    <w:rsid w:val="00134DBD"/>
    <w:rsid w:val="0013595A"/>
    <w:rsid w:val="00136121"/>
    <w:rsid w:val="001363E2"/>
    <w:rsid w:val="0013674D"/>
    <w:rsid w:val="00137522"/>
    <w:rsid w:val="00137937"/>
    <w:rsid w:val="00141164"/>
    <w:rsid w:val="001428AA"/>
    <w:rsid w:val="00143323"/>
    <w:rsid w:val="001442FA"/>
    <w:rsid w:val="001446ED"/>
    <w:rsid w:val="00144CEB"/>
    <w:rsid w:val="00147B96"/>
    <w:rsid w:val="00147DB6"/>
    <w:rsid w:val="00151B8A"/>
    <w:rsid w:val="00152D1A"/>
    <w:rsid w:val="001530CE"/>
    <w:rsid w:val="00156721"/>
    <w:rsid w:val="00157B6A"/>
    <w:rsid w:val="0016307E"/>
    <w:rsid w:val="0016314F"/>
    <w:rsid w:val="00163B1A"/>
    <w:rsid w:val="00163F72"/>
    <w:rsid w:val="00165B7E"/>
    <w:rsid w:val="00166C17"/>
    <w:rsid w:val="00167162"/>
    <w:rsid w:val="00167278"/>
    <w:rsid w:val="0017217B"/>
    <w:rsid w:val="0017358F"/>
    <w:rsid w:val="0017410F"/>
    <w:rsid w:val="00174D80"/>
    <w:rsid w:val="0017719D"/>
    <w:rsid w:val="0018055E"/>
    <w:rsid w:val="00184645"/>
    <w:rsid w:val="00184BDA"/>
    <w:rsid w:val="00185D44"/>
    <w:rsid w:val="001869E9"/>
    <w:rsid w:val="0018737A"/>
    <w:rsid w:val="00190750"/>
    <w:rsid w:val="00190CE7"/>
    <w:rsid w:val="00193A67"/>
    <w:rsid w:val="00194113"/>
    <w:rsid w:val="001946E7"/>
    <w:rsid w:val="00197841"/>
    <w:rsid w:val="00197D9F"/>
    <w:rsid w:val="001A10F3"/>
    <w:rsid w:val="001A1DDE"/>
    <w:rsid w:val="001A2EF1"/>
    <w:rsid w:val="001A53B3"/>
    <w:rsid w:val="001B0F39"/>
    <w:rsid w:val="001B2A71"/>
    <w:rsid w:val="001B4393"/>
    <w:rsid w:val="001B5525"/>
    <w:rsid w:val="001B6E20"/>
    <w:rsid w:val="001B7A3D"/>
    <w:rsid w:val="001C06CD"/>
    <w:rsid w:val="001C09D1"/>
    <w:rsid w:val="001C0E24"/>
    <w:rsid w:val="001C2F41"/>
    <w:rsid w:val="001C46F6"/>
    <w:rsid w:val="001C49D9"/>
    <w:rsid w:val="001C5341"/>
    <w:rsid w:val="001C6C8C"/>
    <w:rsid w:val="001C7530"/>
    <w:rsid w:val="001D0469"/>
    <w:rsid w:val="001D23AE"/>
    <w:rsid w:val="001D375F"/>
    <w:rsid w:val="001D409F"/>
    <w:rsid w:val="001D53F6"/>
    <w:rsid w:val="001D7115"/>
    <w:rsid w:val="001D7B47"/>
    <w:rsid w:val="001E0767"/>
    <w:rsid w:val="001E153D"/>
    <w:rsid w:val="001E2C70"/>
    <w:rsid w:val="001E2F59"/>
    <w:rsid w:val="001E31CC"/>
    <w:rsid w:val="001F0460"/>
    <w:rsid w:val="001F0AF0"/>
    <w:rsid w:val="001F1904"/>
    <w:rsid w:val="001F19A3"/>
    <w:rsid w:val="001F44F7"/>
    <w:rsid w:val="001F4E13"/>
    <w:rsid w:val="001F5188"/>
    <w:rsid w:val="001F5C78"/>
    <w:rsid w:val="001F7063"/>
    <w:rsid w:val="002014A2"/>
    <w:rsid w:val="00203684"/>
    <w:rsid w:val="002043F0"/>
    <w:rsid w:val="0020440F"/>
    <w:rsid w:val="0020456E"/>
    <w:rsid w:val="00206685"/>
    <w:rsid w:val="00206B7A"/>
    <w:rsid w:val="00211509"/>
    <w:rsid w:val="0021153B"/>
    <w:rsid w:val="00211ACA"/>
    <w:rsid w:val="00211DE3"/>
    <w:rsid w:val="002128CC"/>
    <w:rsid w:val="002134F8"/>
    <w:rsid w:val="002141AA"/>
    <w:rsid w:val="00214D70"/>
    <w:rsid w:val="002152DA"/>
    <w:rsid w:val="002155CF"/>
    <w:rsid w:val="00216CC2"/>
    <w:rsid w:val="00217AEA"/>
    <w:rsid w:val="00220717"/>
    <w:rsid w:val="002212C0"/>
    <w:rsid w:val="002214AA"/>
    <w:rsid w:val="002226AA"/>
    <w:rsid w:val="00223A22"/>
    <w:rsid w:val="002242E4"/>
    <w:rsid w:val="00224CC3"/>
    <w:rsid w:val="0022752E"/>
    <w:rsid w:val="0022789C"/>
    <w:rsid w:val="0023053B"/>
    <w:rsid w:val="002321A6"/>
    <w:rsid w:val="00233180"/>
    <w:rsid w:val="00234FBE"/>
    <w:rsid w:val="00235431"/>
    <w:rsid w:val="00237D42"/>
    <w:rsid w:val="00241245"/>
    <w:rsid w:val="00241B14"/>
    <w:rsid w:val="00243A87"/>
    <w:rsid w:val="00243B52"/>
    <w:rsid w:val="00244D7B"/>
    <w:rsid w:val="0024506A"/>
    <w:rsid w:val="002452D7"/>
    <w:rsid w:val="00246EAD"/>
    <w:rsid w:val="0025216D"/>
    <w:rsid w:val="00252BA7"/>
    <w:rsid w:val="00253F03"/>
    <w:rsid w:val="00254320"/>
    <w:rsid w:val="0025500C"/>
    <w:rsid w:val="002566E3"/>
    <w:rsid w:val="00257219"/>
    <w:rsid w:val="00257259"/>
    <w:rsid w:val="00260491"/>
    <w:rsid w:val="002643F5"/>
    <w:rsid w:val="002662C5"/>
    <w:rsid w:val="00267A90"/>
    <w:rsid w:val="002705FA"/>
    <w:rsid w:val="00270861"/>
    <w:rsid w:val="00272317"/>
    <w:rsid w:val="0027283C"/>
    <w:rsid w:val="00273014"/>
    <w:rsid w:val="00274278"/>
    <w:rsid w:val="00274AEB"/>
    <w:rsid w:val="002756CB"/>
    <w:rsid w:val="0027707F"/>
    <w:rsid w:val="00277469"/>
    <w:rsid w:val="00277757"/>
    <w:rsid w:val="00281324"/>
    <w:rsid w:val="00282467"/>
    <w:rsid w:val="00282D85"/>
    <w:rsid w:val="0028370C"/>
    <w:rsid w:val="00283EA0"/>
    <w:rsid w:val="00284404"/>
    <w:rsid w:val="002849BD"/>
    <w:rsid w:val="0028502B"/>
    <w:rsid w:val="002911B5"/>
    <w:rsid w:val="002935BD"/>
    <w:rsid w:val="00293712"/>
    <w:rsid w:val="002949E3"/>
    <w:rsid w:val="00294E50"/>
    <w:rsid w:val="00295C9F"/>
    <w:rsid w:val="00296692"/>
    <w:rsid w:val="00296B8D"/>
    <w:rsid w:val="00297C4F"/>
    <w:rsid w:val="002A0208"/>
    <w:rsid w:val="002A2B2D"/>
    <w:rsid w:val="002A35A7"/>
    <w:rsid w:val="002A7816"/>
    <w:rsid w:val="002A784D"/>
    <w:rsid w:val="002B0500"/>
    <w:rsid w:val="002B0962"/>
    <w:rsid w:val="002B11FE"/>
    <w:rsid w:val="002B3D07"/>
    <w:rsid w:val="002B4E4A"/>
    <w:rsid w:val="002B5953"/>
    <w:rsid w:val="002B7492"/>
    <w:rsid w:val="002B766D"/>
    <w:rsid w:val="002B7C1A"/>
    <w:rsid w:val="002C005F"/>
    <w:rsid w:val="002C1365"/>
    <w:rsid w:val="002C1869"/>
    <w:rsid w:val="002C20DD"/>
    <w:rsid w:val="002C2ED5"/>
    <w:rsid w:val="002C33FB"/>
    <w:rsid w:val="002C439B"/>
    <w:rsid w:val="002C4C33"/>
    <w:rsid w:val="002C522C"/>
    <w:rsid w:val="002C5DD3"/>
    <w:rsid w:val="002C6655"/>
    <w:rsid w:val="002C7466"/>
    <w:rsid w:val="002C7CC5"/>
    <w:rsid w:val="002D137F"/>
    <w:rsid w:val="002D2402"/>
    <w:rsid w:val="002D2519"/>
    <w:rsid w:val="002D3BD6"/>
    <w:rsid w:val="002D443A"/>
    <w:rsid w:val="002D5142"/>
    <w:rsid w:val="002D6319"/>
    <w:rsid w:val="002D643C"/>
    <w:rsid w:val="002D6DC9"/>
    <w:rsid w:val="002D7AB2"/>
    <w:rsid w:val="002E1D9B"/>
    <w:rsid w:val="002E33C2"/>
    <w:rsid w:val="002E3C04"/>
    <w:rsid w:val="002E418A"/>
    <w:rsid w:val="002F14FB"/>
    <w:rsid w:val="002F3327"/>
    <w:rsid w:val="002F5C66"/>
    <w:rsid w:val="002F6244"/>
    <w:rsid w:val="002F7825"/>
    <w:rsid w:val="00301841"/>
    <w:rsid w:val="00301B1E"/>
    <w:rsid w:val="003046C7"/>
    <w:rsid w:val="00304805"/>
    <w:rsid w:val="00305065"/>
    <w:rsid w:val="00305FD6"/>
    <w:rsid w:val="0031037D"/>
    <w:rsid w:val="00311BFE"/>
    <w:rsid w:val="003169DD"/>
    <w:rsid w:val="00317564"/>
    <w:rsid w:val="00317709"/>
    <w:rsid w:val="00317798"/>
    <w:rsid w:val="003202D6"/>
    <w:rsid w:val="0032181F"/>
    <w:rsid w:val="00321E6C"/>
    <w:rsid w:val="003225BB"/>
    <w:rsid w:val="003230DC"/>
    <w:rsid w:val="003255E7"/>
    <w:rsid w:val="00327509"/>
    <w:rsid w:val="00332341"/>
    <w:rsid w:val="003341BD"/>
    <w:rsid w:val="003354B0"/>
    <w:rsid w:val="0033683F"/>
    <w:rsid w:val="00337396"/>
    <w:rsid w:val="003373C6"/>
    <w:rsid w:val="00340B2A"/>
    <w:rsid w:val="00340D1C"/>
    <w:rsid w:val="00341E28"/>
    <w:rsid w:val="00342694"/>
    <w:rsid w:val="003430BA"/>
    <w:rsid w:val="003444B9"/>
    <w:rsid w:val="003444CF"/>
    <w:rsid w:val="00346693"/>
    <w:rsid w:val="003473FF"/>
    <w:rsid w:val="00347516"/>
    <w:rsid w:val="003501A8"/>
    <w:rsid w:val="003533CD"/>
    <w:rsid w:val="003550B7"/>
    <w:rsid w:val="0035534A"/>
    <w:rsid w:val="003563D6"/>
    <w:rsid w:val="00357110"/>
    <w:rsid w:val="003613D3"/>
    <w:rsid w:val="003621BE"/>
    <w:rsid w:val="00363202"/>
    <w:rsid w:val="0036338D"/>
    <w:rsid w:val="003635EE"/>
    <w:rsid w:val="003639F5"/>
    <w:rsid w:val="00363E0B"/>
    <w:rsid w:val="003640CA"/>
    <w:rsid w:val="003646FA"/>
    <w:rsid w:val="00364782"/>
    <w:rsid w:val="00366E08"/>
    <w:rsid w:val="00367BAD"/>
    <w:rsid w:val="003707C7"/>
    <w:rsid w:val="00370DC4"/>
    <w:rsid w:val="00372729"/>
    <w:rsid w:val="00374158"/>
    <w:rsid w:val="00374310"/>
    <w:rsid w:val="00374C72"/>
    <w:rsid w:val="00376824"/>
    <w:rsid w:val="00377BA4"/>
    <w:rsid w:val="00381318"/>
    <w:rsid w:val="0038197F"/>
    <w:rsid w:val="00382F01"/>
    <w:rsid w:val="00383F2E"/>
    <w:rsid w:val="00386D35"/>
    <w:rsid w:val="0039122D"/>
    <w:rsid w:val="00391473"/>
    <w:rsid w:val="00392084"/>
    <w:rsid w:val="0039218E"/>
    <w:rsid w:val="00393878"/>
    <w:rsid w:val="00393BE4"/>
    <w:rsid w:val="00394781"/>
    <w:rsid w:val="00394B40"/>
    <w:rsid w:val="003A2B7B"/>
    <w:rsid w:val="003A3E24"/>
    <w:rsid w:val="003B46F4"/>
    <w:rsid w:val="003B5771"/>
    <w:rsid w:val="003B6FB6"/>
    <w:rsid w:val="003B7384"/>
    <w:rsid w:val="003B7932"/>
    <w:rsid w:val="003C0A0F"/>
    <w:rsid w:val="003C2AE8"/>
    <w:rsid w:val="003C2B01"/>
    <w:rsid w:val="003C32F2"/>
    <w:rsid w:val="003C38AE"/>
    <w:rsid w:val="003C4638"/>
    <w:rsid w:val="003C46C8"/>
    <w:rsid w:val="003C702B"/>
    <w:rsid w:val="003C7583"/>
    <w:rsid w:val="003D0AD9"/>
    <w:rsid w:val="003D222D"/>
    <w:rsid w:val="003D4218"/>
    <w:rsid w:val="003D4428"/>
    <w:rsid w:val="003D48A2"/>
    <w:rsid w:val="003D4D2A"/>
    <w:rsid w:val="003D5324"/>
    <w:rsid w:val="003D548B"/>
    <w:rsid w:val="003D7196"/>
    <w:rsid w:val="003E22AA"/>
    <w:rsid w:val="003E43F5"/>
    <w:rsid w:val="003E65DF"/>
    <w:rsid w:val="003E6B1D"/>
    <w:rsid w:val="003F0804"/>
    <w:rsid w:val="003F364E"/>
    <w:rsid w:val="003F3F9D"/>
    <w:rsid w:val="003F48BD"/>
    <w:rsid w:val="003F4E13"/>
    <w:rsid w:val="0040058D"/>
    <w:rsid w:val="004028FA"/>
    <w:rsid w:val="004047E3"/>
    <w:rsid w:val="0040494F"/>
    <w:rsid w:val="00406D33"/>
    <w:rsid w:val="00406EA8"/>
    <w:rsid w:val="004076FE"/>
    <w:rsid w:val="00412083"/>
    <w:rsid w:val="004120C8"/>
    <w:rsid w:val="0041617B"/>
    <w:rsid w:val="0041628F"/>
    <w:rsid w:val="004205B0"/>
    <w:rsid w:val="004210FE"/>
    <w:rsid w:val="00422414"/>
    <w:rsid w:val="00422C43"/>
    <w:rsid w:val="00422EAF"/>
    <w:rsid w:val="00423DB0"/>
    <w:rsid w:val="00424DBD"/>
    <w:rsid w:val="00425310"/>
    <w:rsid w:val="00426B2F"/>
    <w:rsid w:val="00427200"/>
    <w:rsid w:val="00427355"/>
    <w:rsid w:val="004320AB"/>
    <w:rsid w:val="00433255"/>
    <w:rsid w:val="00433B9D"/>
    <w:rsid w:val="00435583"/>
    <w:rsid w:val="004357E8"/>
    <w:rsid w:val="0043598E"/>
    <w:rsid w:val="004370C3"/>
    <w:rsid w:val="0044092F"/>
    <w:rsid w:val="00442E41"/>
    <w:rsid w:val="00444A3E"/>
    <w:rsid w:val="004464CE"/>
    <w:rsid w:val="004469B4"/>
    <w:rsid w:val="004470D9"/>
    <w:rsid w:val="00447631"/>
    <w:rsid w:val="00452A17"/>
    <w:rsid w:val="00453E11"/>
    <w:rsid w:val="004542E8"/>
    <w:rsid w:val="00454A1E"/>
    <w:rsid w:val="00455630"/>
    <w:rsid w:val="00456472"/>
    <w:rsid w:val="0045703F"/>
    <w:rsid w:val="004573D3"/>
    <w:rsid w:val="00460AD3"/>
    <w:rsid w:val="00462555"/>
    <w:rsid w:val="0046358A"/>
    <w:rsid w:val="00464772"/>
    <w:rsid w:val="00465C60"/>
    <w:rsid w:val="00465F72"/>
    <w:rsid w:val="00466B69"/>
    <w:rsid w:val="0046774A"/>
    <w:rsid w:val="004704C4"/>
    <w:rsid w:val="00471009"/>
    <w:rsid w:val="00472651"/>
    <w:rsid w:val="00473ABA"/>
    <w:rsid w:val="00473F61"/>
    <w:rsid w:val="004741B7"/>
    <w:rsid w:val="00474645"/>
    <w:rsid w:val="00476360"/>
    <w:rsid w:val="00476638"/>
    <w:rsid w:val="0048000A"/>
    <w:rsid w:val="004814AF"/>
    <w:rsid w:val="004828D3"/>
    <w:rsid w:val="00483195"/>
    <w:rsid w:val="00483CAF"/>
    <w:rsid w:val="004865CB"/>
    <w:rsid w:val="00487FE5"/>
    <w:rsid w:val="0049048B"/>
    <w:rsid w:val="00490D49"/>
    <w:rsid w:val="00491837"/>
    <w:rsid w:val="00492DAF"/>
    <w:rsid w:val="00493554"/>
    <w:rsid w:val="00493A82"/>
    <w:rsid w:val="004A05D9"/>
    <w:rsid w:val="004A3ABB"/>
    <w:rsid w:val="004A3F63"/>
    <w:rsid w:val="004A4016"/>
    <w:rsid w:val="004A50AA"/>
    <w:rsid w:val="004B0889"/>
    <w:rsid w:val="004B0BE0"/>
    <w:rsid w:val="004B4375"/>
    <w:rsid w:val="004B6F4B"/>
    <w:rsid w:val="004B79AE"/>
    <w:rsid w:val="004B7C68"/>
    <w:rsid w:val="004C0C56"/>
    <w:rsid w:val="004C0EBC"/>
    <w:rsid w:val="004C1ABE"/>
    <w:rsid w:val="004C2872"/>
    <w:rsid w:val="004C2ED4"/>
    <w:rsid w:val="004C4116"/>
    <w:rsid w:val="004C44F7"/>
    <w:rsid w:val="004C60A7"/>
    <w:rsid w:val="004C642C"/>
    <w:rsid w:val="004D0CDA"/>
    <w:rsid w:val="004D36B1"/>
    <w:rsid w:val="004D64BC"/>
    <w:rsid w:val="004D6535"/>
    <w:rsid w:val="004D6724"/>
    <w:rsid w:val="004D6A29"/>
    <w:rsid w:val="004D6C69"/>
    <w:rsid w:val="004D7746"/>
    <w:rsid w:val="004E40F3"/>
    <w:rsid w:val="004E4C64"/>
    <w:rsid w:val="004E67D1"/>
    <w:rsid w:val="004E6E81"/>
    <w:rsid w:val="004E71F0"/>
    <w:rsid w:val="004E7F9D"/>
    <w:rsid w:val="004F0C87"/>
    <w:rsid w:val="004F1DB5"/>
    <w:rsid w:val="004F39E3"/>
    <w:rsid w:val="004F3C29"/>
    <w:rsid w:val="004F6F59"/>
    <w:rsid w:val="00501121"/>
    <w:rsid w:val="00501560"/>
    <w:rsid w:val="005021F1"/>
    <w:rsid w:val="00502F8A"/>
    <w:rsid w:val="0050396A"/>
    <w:rsid w:val="0050491F"/>
    <w:rsid w:val="005056A3"/>
    <w:rsid w:val="00505B3D"/>
    <w:rsid w:val="00505E07"/>
    <w:rsid w:val="005071AA"/>
    <w:rsid w:val="00507F26"/>
    <w:rsid w:val="00514A7B"/>
    <w:rsid w:val="00517C8B"/>
    <w:rsid w:val="00520808"/>
    <w:rsid w:val="0052247F"/>
    <w:rsid w:val="00523BE6"/>
    <w:rsid w:val="00523DBA"/>
    <w:rsid w:val="0052671D"/>
    <w:rsid w:val="00531EE4"/>
    <w:rsid w:val="00534779"/>
    <w:rsid w:val="00535369"/>
    <w:rsid w:val="00537147"/>
    <w:rsid w:val="00542890"/>
    <w:rsid w:val="005441C0"/>
    <w:rsid w:val="00545070"/>
    <w:rsid w:val="005450A0"/>
    <w:rsid w:val="005503D1"/>
    <w:rsid w:val="00551F42"/>
    <w:rsid w:val="00552022"/>
    <w:rsid w:val="005529E3"/>
    <w:rsid w:val="0055461A"/>
    <w:rsid w:val="00555A32"/>
    <w:rsid w:val="00555F43"/>
    <w:rsid w:val="00557363"/>
    <w:rsid w:val="00560264"/>
    <w:rsid w:val="00564C53"/>
    <w:rsid w:val="00567742"/>
    <w:rsid w:val="0056783D"/>
    <w:rsid w:val="005705D2"/>
    <w:rsid w:val="00570EA4"/>
    <w:rsid w:val="0057185A"/>
    <w:rsid w:val="00572118"/>
    <w:rsid w:val="00572FAF"/>
    <w:rsid w:val="005732EC"/>
    <w:rsid w:val="00573447"/>
    <w:rsid w:val="005740EE"/>
    <w:rsid w:val="005744B1"/>
    <w:rsid w:val="005748B8"/>
    <w:rsid w:val="005757E3"/>
    <w:rsid w:val="00576566"/>
    <w:rsid w:val="005770C5"/>
    <w:rsid w:val="005776FF"/>
    <w:rsid w:val="00577E85"/>
    <w:rsid w:val="005800F8"/>
    <w:rsid w:val="00580308"/>
    <w:rsid w:val="00580FD9"/>
    <w:rsid w:val="00584414"/>
    <w:rsid w:val="00584926"/>
    <w:rsid w:val="00585A12"/>
    <w:rsid w:val="005861B8"/>
    <w:rsid w:val="00586978"/>
    <w:rsid w:val="00586D39"/>
    <w:rsid w:val="00587FAA"/>
    <w:rsid w:val="0059023D"/>
    <w:rsid w:val="0059127A"/>
    <w:rsid w:val="00591741"/>
    <w:rsid w:val="00594CB9"/>
    <w:rsid w:val="00594DF4"/>
    <w:rsid w:val="005952D4"/>
    <w:rsid w:val="00595467"/>
    <w:rsid w:val="0059591A"/>
    <w:rsid w:val="00595DF6"/>
    <w:rsid w:val="005964C6"/>
    <w:rsid w:val="0059650E"/>
    <w:rsid w:val="00596795"/>
    <w:rsid w:val="005A17BF"/>
    <w:rsid w:val="005A3273"/>
    <w:rsid w:val="005A4635"/>
    <w:rsid w:val="005A56FD"/>
    <w:rsid w:val="005A5779"/>
    <w:rsid w:val="005A5811"/>
    <w:rsid w:val="005A5D44"/>
    <w:rsid w:val="005A6410"/>
    <w:rsid w:val="005A6C28"/>
    <w:rsid w:val="005B04C2"/>
    <w:rsid w:val="005B079A"/>
    <w:rsid w:val="005B0D2B"/>
    <w:rsid w:val="005B246A"/>
    <w:rsid w:val="005B2533"/>
    <w:rsid w:val="005B448D"/>
    <w:rsid w:val="005B45A1"/>
    <w:rsid w:val="005B5080"/>
    <w:rsid w:val="005B58F0"/>
    <w:rsid w:val="005B7DD5"/>
    <w:rsid w:val="005C0EFB"/>
    <w:rsid w:val="005C13E1"/>
    <w:rsid w:val="005C13FB"/>
    <w:rsid w:val="005C3094"/>
    <w:rsid w:val="005C3187"/>
    <w:rsid w:val="005C3DD8"/>
    <w:rsid w:val="005C4574"/>
    <w:rsid w:val="005C48A6"/>
    <w:rsid w:val="005C7952"/>
    <w:rsid w:val="005C7994"/>
    <w:rsid w:val="005C7AEF"/>
    <w:rsid w:val="005D1CE0"/>
    <w:rsid w:val="005D3149"/>
    <w:rsid w:val="005D48CB"/>
    <w:rsid w:val="005D6267"/>
    <w:rsid w:val="005D6965"/>
    <w:rsid w:val="005D6CEC"/>
    <w:rsid w:val="005D7DEB"/>
    <w:rsid w:val="005D7F5A"/>
    <w:rsid w:val="005E1F93"/>
    <w:rsid w:val="005E3093"/>
    <w:rsid w:val="005E41E3"/>
    <w:rsid w:val="005E4C3E"/>
    <w:rsid w:val="005E50B0"/>
    <w:rsid w:val="005E5E0F"/>
    <w:rsid w:val="005E621E"/>
    <w:rsid w:val="005F08FE"/>
    <w:rsid w:val="005F0ECD"/>
    <w:rsid w:val="005F18CE"/>
    <w:rsid w:val="005F2D7D"/>
    <w:rsid w:val="005F349E"/>
    <w:rsid w:val="005F3C05"/>
    <w:rsid w:val="005F3C3B"/>
    <w:rsid w:val="005F4441"/>
    <w:rsid w:val="005F75C6"/>
    <w:rsid w:val="00601D58"/>
    <w:rsid w:val="00601DFC"/>
    <w:rsid w:val="00602D55"/>
    <w:rsid w:val="00602E69"/>
    <w:rsid w:val="00604660"/>
    <w:rsid w:val="0060500C"/>
    <w:rsid w:val="00605397"/>
    <w:rsid w:val="00607A46"/>
    <w:rsid w:val="006122C7"/>
    <w:rsid w:val="006128DF"/>
    <w:rsid w:val="00612E5E"/>
    <w:rsid w:val="00615098"/>
    <w:rsid w:val="0061526D"/>
    <w:rsid w:val="0061660B"/>
    <w:rsid w:val="00616B07"/>
    <w:rsid w:val="006175AD"/>
    <w:rsid w:val="006202A8"/>
    <w:rsid w:val="006208FC"/>
    <w:rsid w:val="00621739"/>
    <w:rsid w:val="00621D97"/>
    <w:rsid w:val="0062216A"/>
    <w:rsid w:val="006228EC"/>
    <w:rsid w:val="00623907"/>
    <w:rsid w:val="00624A56"/>
    <w:rsid w:val="00625C6D"/>
    <w:rsid w:val="006266C3"/>
    <w:rsid w:val="00627330"/>
    <w:rsid w:val="00630404"/>
    <w:rsid w:val="00631C5F"/>
    <w:rsid w:val="0063285E"/>
    <w:rsid w:val="0063343E"/>
    <w:rsid w:val="0063360F"/>
    <w:rsid w:val="006339B2"/>
    <w:rsid w:val="00634B39"/>
    <w:rsid w:val="00640BBA"/>
    <w:rsid w:val="00640E56"/>
    <w:rsid w:val="0064254D"/>
    <w:rsid w:val="0064321E"/>
    <w:rsid w:val="0064395A"/>
    <w:rsid w:val="00646628"/>
    <w:rsid w:val="0064667C"/>
    <w:rsid w:val="00646EEB"/>
    <w:rsid w:val="00647B28"/>
    <w:rsid w:val="00651D4E"/>
    <w:rsid w:val="0065501A"/>
    <w:rsid w:val="006561C5"/>
    <w:rsid w:val="006574CA"/>
    <w:rsid w:val="00661434"/>
    <w:rsid w:val="00662F28"/>
    <w:rsid w:val="00663D48"/>
    <w:rsid w:val="006641D8"/>
    <w:rsid w:val="00664DEF"/>
    <w:rsid w:val="00665C92"/>
    <w:rsid w:val="006663A1"/>
    <w:rsid w:val="006678D7"/>
    <w:rsid w:val="006679B5"/>
    <w:rsid w:val="00667A10"/>
    <w:rsid w:val="00667E37"/>
    <w:rsid w:val="00670503"/>
    <w:rsid w:val="00670511"/>
    <w:rsid w:val="00670AEF"/>
    <w:rsid w:val="00670B03"/>
    <w:rsid w:val="00670B73"/>
    <w:rsid w:val="00671C26"/>
    <w:rsid w:val="006726B1"/>
    <w:rsid w:val="00673056"/>
    <w:rsid w:val="00674E84"/>
    <w:rsid w:val="006758F0"/>
    <w:rsid w:val="0067605A"/>
    <w:rsid w:val="006775E1"/>
    <w:rsid w:val="006805C5"/>
    <w:rsid w:val="00681BC1"/>
    <w:rsid w:val="00683670"/>
    <w:rsid w:val="00683DE7"/>
    <w:rsid w:val="006850D4"/>
    <w:rsid w:val="006856EE"/>
    <w:rsid w:val="00686691"/>
    <w:rsid w:val="00687E2F"/>
    <w:rsid w:val="006904E9"/>
    <w:rsid w:val="0069274F"/>
    <w:rsid w:val="006929A2"/>
    <w:rsid w:val="00692E01"/>
    <w:rsid w:val="0069649F"/>
    <w:rsid w:val="006965B5"/>
    <w:rsid w:val="0069736B"/>
    <w:rsid w:val="006A28C2"/>
    <w:rsid w:val="006A2B39"/>
    <w:rsid w:val="006A33E0"/>
    <w:rsid w:val="006A44A5"/>
    <w:rsid w:val="006A50BC"/>
    <w:rsid w:val="006A55D3"/>
    <w:rsid w:val="006A5FA2"/>
    <w:rsid w:val="006A6E8E"/>
    <w:rsid w:val="006B0280"/>
    <w:rsid w:val="006B046A"/>
    <w:rsid w:val="006B2644"/>
    <w:rsid w:val="006B3618"/>
    <w:rsid w:val="006B49CE"/>
    <w:rsid w:val="006B600D"/>
    <w:rsid w:val="006B6A87"/>
    <w:rsid w:val="006B6F9D"/>
    <w:rsid w:val="006B7626"/>
    <w:rsid w:val="006C184F"/>
    <w:rsid w:val="006C2AA9"/>
    <w:rsid w:val="006C2E90"/>
    <w:rsid w:val="006C3354"/>
    <w:rsid w:val="006C4723"/>
    <w:rsid w:val="006C4FF6"/>
    <w:rsid w:val="006C55EA"/>
    <w:rsid w:val="006D048B"/>
    <w:rsid w:val="006D14C0"/>
    <w:rsid w:val="006D160A"/>
    <w:rsid w:val="006D2468"/>
    <w:rsid w:val="006D2C64"/>
    <w:rsid w:val="006D2D41"/>
    <w:rsid w:val="006D2F99"/>
    <w:rsid w:val="006D324E"/>
    <w:rsid w:val="006D595E"/>
    <w:rsid w:val="006D6302"/>
    <w:rsid w:val="006D639A"/>
    <w:rsid w:val="006D6849"/>
    <w:rsid w:val="006D6B41"/>
    <w:rsid w:val="006D6F7E"/>
    <w:rsid w:val="006D7C0B"/>
    <w:rsid w:val="006E36E1"/>
    <w:rsid w:val="006E3B6B"/>
    <w:rsid w:val="006E4223"/>
    <w:rsid w:val="006E4AE1"/>
    <w:rsid w:val="006E4CBD"/>
    <w:rsid w:val="006E5FCF"/>
    <w:rsid w:val="006F5EA0"/>
    <w:rsid w:val="006F66CC"/>
    <w:rsid w:val="007003A0"/>
    <w:rsid w:val="00701FEB"/>
    <w:rsid w:val="007037DC"/>
    <w:rsid w:val="007064D1"/>
    <w:rsid w:val="00706BDD"/>
    <w:rsid w:val="0071057D"/>
    <w:rsid w:val="00714626"/>
    <w:rsid w:val="007175CA"/>
    <w:rsid w:val="00717F88"/>
    <w:rsid w:val="00720FA5"/>
    <w:rsid w:val="0072150A"/>
    <w:rsid w:val="00721BA7"/>
    <w:rsid w:val="00724500"/>
    <w:rsid w:val="007246E0"/>
    <w:rsid w:val="00725D02"/>
    <w:rsid w:val="00726798"/>
    <w:rsid w:val="007267E4"/>
    <w:rsid w:val="007268C1"/>
    <w:rsid w:val="00726ED8"/>
    <w:rsid w:val="0073026D"/>
    <w:rsid w:val="00730A64"/>
    <w:rsid w:val="00731680"/>
    <w:rsid w:val="00732956"/>
    <w:rsid w:val="00732D82"/>
    <w:rsid w:val="007338A1"/>
    <w:rsid w:val="00733C7B"/>
    <w:rsid w:val="007366D8"/>
    <w:rsid w:val="00736E90"/>
    <w:rsid w:val="00737A30"/>
    <w:rsid w:val="0074034C"/>
    <w:rsid w:val="00740720"/>
    <w:rsid w:val="00740861"/>
    <w:rsid w:val="00740EF3"/>
    <w:rsid w:val="00741B2C"/>
    <w:rsid w:val="00741D76"/>
    <w:rsid w:val="007425BE"/>
    <w:rsid w:val="00743D05"/>
    <w:rsid w:val="00746968"/>
    <w:rsid w:val="007501A9"/>
    <w:rsid w:val="00750684"/>
    <w:rsid w:val="00752AEA"/>
    <w:rsid w:val="00753384"/>
    <w:rsid w:val="007537DF"/>
    <w:rsid w:val="00753813"/>
    <w:rsid w:val="00754A2E"/>
    <w:rsid w:val="00754E78"/>
    <w:rsid w:val="00755F2E"/>
    <w:rsid w:val="00755F7C"/>
    <w:rsid w:val="007577C8"/>
    <w:rsid w:val="00760856"/>
    <w:rsid w:val="007614CA"/>
    <w:rsid w:val="0076212A"/>
    <w:rsid w:val="00762340"/>
    <w:rsid w:val="007629BE"/>
    <w:rsid w:val="0076510B"/>
    <w:rsid w:val="00765241"/>
    <w:rsid w:val="00766A0C"/>
    <w:rsid w:val="007678D2"/>
    <w:rsid w:val="007705C6"/>
    <w:rsid w:val="00770C8C"/>
    <w:rsid w:val="00770CAE"/>
    <w:rsid w:val="007725EC"/>
    <w:rsid w:val="00772E55"/>
    <w:rsid w:val="00773962"/>
    <w:rsid w:val="0077457F"/>
    <w:rsid w:val="00776910"/>
    <w:rsid w:val="007769AF"/>
    <w:rsid w:val="0078113C"/>
    <w:rsid w:val="00782BC1"/>
    <w:rsid w:val="00782D2E"/>
    <w:rsid w:val="00784C37"/>
    <w:rsid w:val="0078590E"/>
    <w:rsid w:val="00786500"/>
    <w:rsid w:val="00790D41"/>
    <w:rsid w:val="00791193"/>
    <w:rsid w:val="00791C5C"/>
    <w:rsid w:val="00793FA3"/>
    <w:rsid w:val="00795C07"/>
    <w:rsid w:val="00796113"/>
    <w:rsid w:val="00796DD1"/>
    <w:rsid w:val="00796FB6"/>
    <w:rsid w:val="00797810"/>
    <w:rsid w:val="007A04A7"/>
    <w:rsid w:val="007A07FD"/>
    <w:rsid w:val="007A12A5"/>
    <w:rsid w:val="007A17AD"/>
    <w:rsid w:val="007A2194"/>
    <w:rsid w:val="007A276B"/>
    <w:rsid w:val="007A2773"/>
    <w:rsid w:val="007A2E88"/>
    <w:rsid w:val="007A4C01"/>
    <w:rsid w:val="007A5188"/>
    <w:rsid w:val="007A5DE2"/>
    <w:rsid w:val="007A6D54"/>
    <w:rsid w:val="007B1D5D"/>
    <w:rsid w:val="007B4666"/>
    <w:rsid w:val="007B4CAA"/>
    <w:rsid w:val="007B575F"/>
    <w:rsid w:val="007B6CAE"/>
    <w:rsid w:val="007B7F4A"/>
    <w:rsid w:val="007C0F74"/>
    <w:rsid w:val="007C2356"/>
    <w:rsid w:val="007C2635"/>
    <w:rsid w:val="007C2887"/>
    <w:rsid w:val="007C3D46"/>
    <w:rsid w:val="007C429A"/>
    <w:rsid w:val="007C4468"/>
    <w:rsid w:val="007C73D7"/>
    <w:rsid w:val="007C74F7"/>
    <w:rsid w:val="007D1042"/>
    <w:rsid w:val="007D111E"/>
    <w:rsid w:val="007D4BF4"/>
    <w:rsid w:val="007D76E3"/>
    <w:rsid w:val="007E007B"/>
    <w:rsid w:val="007E18A1"/>
    <w:rsid w:val="007E1F35"/>
    <w:rsid w:val="007E3E5F"/>
    <w:rsid w:val="007E4D3C"/>
    <w:rsid w:val="007E624F"/>
    <w:rsid w:val="007E7387"/>
    <w:rsid w:val="007F0042"/>
    <w:rsid w:val="007F17C5"/>
    <w:rsid w:val="007F2246"/>
    <w:rsid w:val="007F2BED"/>
    <w:rsid w:val="007F2FDC"/>
    <w:rsid w:val="007F7121"/>
    <w:rsid w:val="007F7152"/>
    <w:rsid w:val="007F781C"/>
    <w:rsid w:val="00802A52"/>
    <w:rsid w:val="008030BE"/>
    <w:rsid w:val="00804EB0"/>
    <w:rsid w:val="008057C3"/>
    <w:rsid w:val="008060B2"/>
    <w:rsid w:val="008074B8"/>
    <w:rsid w:val="00807879"/>
    <w:rsid w:val="008079B3"/>
    <w:rsid w:val="00810CBC"/>
    <w:rsid w:val="008119B4"/>
    <w:rsid w:val="00811ED6"/>
    <w:rsid w:val="00812C42"/>
    <w:rsid w:val="00812F73"/>
    <w:rsid w:val="00813231"/>
    <w:rsid w:val="00814C1F"/>
    <w:rsid w:val="008158D4"/>
    <w:rsid w:val="00815AA2"/>
    <w:rsid w:val="00815FEA"/>
    <w:rsid w:val="00816BB7"/>
    <w:rsid w:val="00817182"/>
    <w:rsid w:val="00817A63"/>
    <w:rsid w:val="00821929"/>
    <w:rsid w:val="0082257A"/>
    <w:rsid w:val="00823422"/>
    <w:rsid w:val="00824815"/>
    <w:rsid w:val="00825003"/>
    <w:rsid w:val="00832825"/>
    <w:rsid w:val="00832DE6"/>
    <w:rsid w:val="008332C2"/>
    <w:rsid w:val="0083361E"/>
    <w:rsid w:val="00833AF2"/>
    <w:rsid w:val="008351CC"/>
    <w:rsid w:val="00835FCB"/>
    <w:rsid w:val="0083682B"/>
    <w:rsid w:val="0083686D"/>
    <w:rsid w:val="00837652"/>
    <w:rsid w:val="00837A4E"/>
    <w:rsid w:val="008414FF"/>
    <w:rsid w:val="008435B2"/>
    <w:rsid w:val="00843C7E"/>
    <w:rsid w:val="00846159"/>
    <w:rsid w:val="00846B7B"/>
    <w:rsid w:val="00847EAD"/>
    <w:rsid w:val="0085083A"/>
    <w:rsid w:val="00851DF6"/>
    <w:rsid w:val="00852288"/>
    <w:rsid w:val="00852A12"/>
    <w:rsid w:val="008542E2"/>
    <w:rsid w:val="00855524"/>
    <w:rsid w:val="00856FD2"/>
    <w:rsid w:val="0085759D"/>
    <w:rsid w:val="008606A9"/>
    <w:rsid w:val="00860821"/>
    <w:rsid w:val="00860D14"/>
    <w:rsid w:val="008616BF"/>
    <w:rsid w:val="00861926"/>
    <w:rsid w:val="00863044"/>
    <w:rsid w:val="008634A4"/>
    <w:rsid w:val="00863F0A"/>
    <w:rsid w:val="008646D3"/>
    <w:rsid w:val="0087107F"/>
    <w:rsid w:val="0087255E"/>
    <w:rsid w:val="008736DB"/>
    <w:rsid w:val="00874F04"/>
    <w:rsid w:val="00876FC8"/>
    <w:rsid w:val="00877782"/>
    <w:rsid w:val="00880175"/>
    <w:rsid w:val="0088079A"/>
    <w:rsid w:val="00881195"/>
    <w:rsid w:val="00881C10"/>
    <w:rsid w:val="00882049"/>
    <w:rsid w:val="00883C6F"/>
    <w:rsid w:val="00885DC9"/>
    <w:rsid w:val="008865B7"/>
    <w:rsid w:val="0088749A"/>
    <w:rsid w:val="00891064"/>
    <w:rsid w:val="0089237A"/>
    <w:rsid w:val="008923CB"/>
    <w:rsid w:val="00892D77"/>
    <w:rsid w:val="008935BE"/>
    <w:rsid w:val="00893F9B"/>
    <w:rsid w:val="00893FB0"/>
    <w:rsid w:val="00894AB3"/>
    <w:rsid w:val="00895387"/>
    <w:rsid w:val="00895FC3"/>
    <w:rsid w:val="00897148"/>
    <w:rsid w:val="008979A9"/>
    <w:rsid w:val="008A0455"/>
    <w:rsid w:val="008A1447"/>
    <w:rsid w:val="008A36F8"/>
    <w:rsid w:val="008A3AED"/>
    <w:rsid w:val="008A3D5F"/>
    <w:rsid w:val="008A4AE9"/>
    <w:rsid w:val="008A5686"/>
    <w:rsid w:val="008A5927"/>
    <w:rsid w:val="008A6F7A"/>
    <w:rsid w:val="008B027B"/>
    <w:rsid w:val="008B0701"/>
    <w:rsid w:val="008B0985"/>
    <w:rsid w:val="008B3674"/>
    <w:rsid w:val="008B3CEC"/>
    <w:rsid w:val="008B461F"/>
    <w:rsid w:val="008B5FF7"/>
    <w:rsid w:val="008B6703"/>
    <w:rsid w:val="008B724F"/>
    <w:rsid w:val="008C09F8"/>
    <w:rsid w:val="008C54A3"/>
    <w:rsid w:val="008C7906"/>
    <w:rsid w:val="008D248F"/>
    <w:rsid w:val="008D6E14"/>
    <w:rsid w:val="008E0A43"/>
    <w:rsid w:val="008E181F"/>
    <w:rsid w:val="008E2249"/>
    <w:rsid w:val="008E2549"/>
    <w:rsid w:val="008E364A"/>
    <w:rsid w:val="008E36A9"/>
    <w:rsid w:val="008E6F2A"/>
    <w:rsid w:val="008E7C03"/>
    <w:rsid w:val="008E7DB2"/>
    <w:rsid w:val="008F078D"/>
    <w:rsid w:val="008F1091"/>
    <w:rsid w:val="008F1976"/>
    <w:rsid w:val="008F2259"/>
    <w:rsid w:val="008F26B9"/>
    <w:rsid w:val="008F290D"/>
    <w:rsid w:val="008F3055"/>
    <w:rsid w:val="008F4666"/>
    <w:rsid w:val="008F535B"/>
    <w:rsid w:val="008F591E"/>
    <w:rsid w:val="008F5D9D"/>
    <w:rsid w:val="008F6978"/>
    <w:rsid w:val="008F7493"/>
    <w:rsid w:val="008F7626"/>
    <w:rsid w:val="008F7BB4"/>
    <w:rsid w:val="0090313D"/>
    <w:rsid w:val="009037B9"/>
    <w:rsid w:val="009043B0"/>
    <w:rsid w:val="0090479C"/>
    <w:rsid w:val="00905F52"/>
    <w:rsid w:val="0090631D"/>
    <w:rsid w:val="009063C0"/>
    <w:rsid w:val="00906808"/>
    <w:rsid w:val="00906BB1"/>
    <w:rsid w:val="009137CB"/>
    <w:rsid w:val="00914713"/>
    <w:rsid w:val="00915F01"/>
    <w:rsid w:val="0092061F"/>
    <w:rsid w:val="009211DF"/>
    <w:rsid w:val="00921338"/>
    <w:rsid w:val="00921596"/>
    <w:rsid w:val="00921641"/>
    <w:rsid w:val="00923118"/>
    <w:rsid w:val="00924448"/>
    <w:rsid w:val="00924CB5"/>
    <w:rsid w:val="009263F4"/>
    <w:rsid w:val="009266DC"/>
    <w:rsid w:val="00926B9C"/>
    <w:rsid w:val="009303D5"/>
    <w:rsid w:val="00930F63"/>
    <w:rsid w:val="0093112D"/>
    <w:rsid w:val="00932081"/>
    <w:rsid w:val="00932761"/>
    <w:rsid w:val="00933E34"/>
    <w:rsid w:val="0093428B"/>
    <w:rsid w:val="009353CE"/>
    <w:rsid w:val="009363F9"/>
    <w:rsid w:val="00936D75"/>
    <w:rsid w:val="00937A50"/>
    <w:rsid w:val="009401CB"/>
    <w:rsid w:val="009402E9"/>
    <w:rsid w:val="009408B8"/>
    <w:rsid w:val="009431A3"/>
    <w:rsid w:val="0094569B"/>
    <w:rsid w:val="00946CF4"/>
    <w:rsid w:val="00950893"/>
    <w:rsid w:val="009516C0"/>
    <w:rsid w:val="00952E5B"/>
    <w:rsid w:val="00952EC6"/>
    <w:rsid w:val="00954F31"/>
    <w:rsid w:val="0095532D"/>
    <w:rsid w:val="0095602D"/>
    <w:rsid w:val="0095678D"/>
    <w:rsid w:val="009600C2"/>
    <w:rsid w:val="009644AB"/>
    <w:rsid w:val="00964CB1"/>
    <w:rsid w:val="009650DC"/>
    <w:rsid w:val="0096541C"/>
    <w:rsid w:val="00966140"/>
    <w:rsid w:val="00974F00"/>
    <w:rsid w:val="009751A0"/>
    <w:rsid w:val="00975639"/>
    <w:rsid w:val="00976134"/>
    <w:rsid w:val="0098258A"/>
    <w:rsid w:val="009829A8"/>
    <w:rsid w:val="0098434C"/>
    <w:rsid w:val="009860D1"/>
    <w:rsid w:val="00987175"/>
    <w:rsid w:val="009871DE"/>
    <w:rsid w:val="0099105C"/>
    <w:rsid w:val="009915A0"/>
    <w:rsid w:val="00991B5E"/>
    <w:rsid w:val="00991F73"/>
    <w:rsid w:val="009940BD"/>
    <w:rsid w:val="00994470"/>
    <w:rsid w:val="00995D75"/>
    <w:rsid w:val="009A0DA3"/>
    <w:rsid w:val="009A1AE0"/>
    <w:rsid w:val="009A30F5"/>
    <w:rsid w:val="009A60A1"/>
    <w:rsid w:val="009A6585"/>
    <w:rsid w:val="009B1DBC"/>
    <w:rsid w:val="009B6F91"/>
    <w:rsid w:val="009B720F"/>
    <w:rsid w:val="009C40C0"/>
    <w:rsid w:val="009C5626"/>
    <w:rsid w:val="009D1891"/>
    <w:rsid w:val="009D1961"/>
    <w:rsid w:val="009D2DDF"/>
    <w:rsid w:val="009D3C3B"/>
    <w:rsid w:val="009D5FC9"/>
    <w:rsid w:val="009D6207"/>
    <w:rsid w:val="009D63D4"/>
    <w:rsid w:val="009D6739"/>
    <w:rsid w:val="009D7515"/>
    <w:rsid w:val="009E10B1"/>
    <w:rsid w:val="009E4F2A"/>
    <w:rsid w:val="009E5040"/>
    <w:rsid w:val="009E61D6"/>
    <w:rsid w:val="009E65C4"/>
    <w:rsid w:val="009E7BA4"/>
    <w:rsid w:val="009F2747"/>
    <w:rsid w:val="009F2CB3"/>
    <w:rsid w:val="009F3908"/>
    <w:rsid w:val="009F4792"/>
    <w:rsid w:val="009F58CF"/>
    <w:rsid w:val="009F657E"/>
    <w:rsid w:val="009F697E"/>
    <w:rsid w:val="009F7CA8"/>
    <w:rsid w:val="00A001CE"/>
    <w:rsid w:val="00A00316"/>
    <w:rsid w:val="00A00BB1"/>
    <w:rsid w:val="00A02AAD"/>
    <w:rsid w:val="00A05053"/>
    <w:rsid w:val="00A05B01"/>
    <w:rsid w:val="00A10C2B"/>
    <w:rsid w:val="00A1151D"/>
    <w:rsid w:val="00A12673"/>
    <w:rsid w:val="00A147AF"/>
    <w:rsid w:val="00A14DD4"/>
    <w:rsid w:val="00A20BA3"/>
    <w:rsid w:val="00A215D9"/>
    <w:rsid w:val="00A21805"/>
    <w:rsid w:val="00A21FB3"/>
    <w:rsid w:val="00A228C0"/>
    <w:rsid w:val="00A24209"/>
    <w:rsid w:val="00A265F3"/>
    <w:rsid w:val="00A27812"/>
    <w:rsid w:val="00A27905"/>
    <w:rsid w:val="00A2791B"/>
    <w:rsid w:val="00A31DCE"/>
    <w:rsid w:val="00A324B1"/>
    <w:rsid w:val="00A32BDC"/>
    <w:rsid w:val="00A34A4E"/>
    <w:rsid w:val="00A36585"/>
    <w:rsid w:val="00A36E91"/>
    <w:rsid w:val="00A404BC"/>
    <w:rsid w:val="00A40F05"/>
    <w:rsid w:val="00A41295"/>
    <w:rsid w:val="00A42181"/>
    <w:rsid w:val="00A4266E"/>
    <w:rsid w:val="00A451F0"/>
    <w:rsid w:val="00A45F86"/>
    <w:rsid w:val="00A460EA"/>
    <w:rsid w:val="00A46D50"/>
    <w:rsid w:val="00A47F06"/>
    <w:rsid w:val="00A50EEC"/>
    <w:rsid w:val="00A51052"/>
    <w:rsid w:val="00A51111"/>
    <w:rsid w:val="00A5186A"/>
    <w:rsid w:val="00A51ABF"/>
    <w:rsid w:val="00A52143"/>
    <w:rsid w:val="00A52764"/>
    <w:rsid w:val="00A53E67"/>
    <w:rsid w:val="00A54653"/>
    <w:rsid w:val="00A54B2A"/>
    <w:rsid w:val="00A55143"/>
    <w:rsid w:val="00A565B9"/>
    <w:rsid w:val="00A60144"/>
    <w:rsid w:val="00A6163D"/>
    <w:rsid w:val="00A62412"/>
    <w:rsid w:val="00A62533"/>
    <w:rsid w:val="00A63FB5"/>
    <w:rsid w:val="00A6412E"/>
    <w:rsid w:val="00A66081"/>
    <w:rsid w:val="00A66DFD"/>
    <w:rsid w:val="00A738B9"/>
    <w:rsid w:val="00A74D9D"/>
    <w:rsid w:val="00A759A5"/>
    <w:rsid w:val="00A76FC3"/>
    <w:rsid w:val="00A8118E"/>
    <w:rsid w:val="00A824B3"/>
    <w:rsid w:val="00A82A83"/>
    <w:rsid w:val="00A835E3"/>
    <w:rsid w:val="00A83A4D"/>
    <w:rsid w:val="00A83A51"/>
    <w:rsid w:val="00A8598A"/>
    <w:rsid w:val="00A91247"/>
    <w:rsid w:val="00A93190"/>
    <w:rsid w:val="00A93868"/>
    <w:rsid w:val="00A944F6"/>
    <w:rsid w:val="00A95CD7"/>
    <w:rsid w:val="00A95D6E"/>
    <w:rsid w:val="00A9678C"/>
    <w:rsid w:val="00A96D08"/>
    <w:rsid w:val="00AA09DB"/>
    <w:rsid w:val="00AA1F30"/>
    <w:rsid w:val="00AA2D7F"/>
    <w:rsid w:val="00AA2EF9"/>
    <w:rsid w:val="00AA3310"/>
    <w:rsid w:val="00AA4856"/>
    <w:rsid w:val="00AA4898"/>
    <w:rsid w:val="00AA495A"/>
    <w:rsid w:val="00AA52A0"/>
    <w:rsid w:val="00AA6494"/>
    <w:rsid w:val="00AA6FF6"/>
    <w:rsid w:val="00AB16F5"/>
    <w:rsid w:val="00AB3121"/>
    <w:rsid w:val="00AB32C6"/>
    <w:rsid w:val="00AB3F19"/>
    <w:rsid w:val="00AB52BE"/>
    <w:rsid w:val="00AB5B40"/>
    <w:rsid w:val="00AC018C"/>
    <w:rsid w:val="00AC20F2"/>
    <w:rsid w:val="00AC266D"/>
    <w:rsid w:val="00AC58FD"/>
    <w:rsid w:val="00AC627F"/>
    <w:rsid w:val="00AD00F6"/>
    <w:rsid w:val="00AD23BF"/>
    <w:rsid w:val="00AD2781"/>
    <w:rsid w:val="00AD2CF0"/>
    <w:rsid w:val="00AD2E0C"/>
    <w:rsid w:val="00AD57CC"/>
    <w:rsid w:val="00AD75CD"/>
    <w:rsid w:val="00AE0DB7"/>
    <w:rsid w:val="00AE2E15"/>
    <w:rsid w:val="00AE2EEE"/>
    <w:rsid w:val="00AE3DF5"/>
    <w:rsid w:val="00AE44B5"/>
    <w:rsid w:val="00AE480F"/>
    <w:rsid w:val="00AE482B"/>
    <w:rsid w:val="00AE4FE4"/>
    <w:rsid w:val="00AE70E1"/>
    <w:rsid w:val="00AF0F0A"/>
    <w:rsid w:val="00AF1020"/>
    <w:rsid w:val="00AF17FE"/>
    <w:rsid w:val="00AF2D8B"/>
    <w:rsid w:val="00AF4FFF"/>
    <w:rsid w:val="00AF5D30"/>
    <w:rsid w:val="00AF6E77"/>
    <w:rsid w:val="00B012B6"/>
    <w:rsid w:val="00B04146"/>
    <w:rsid w:val="00B055D8"/>
    <w:rsid w:val="00B05CF5"/>
    <w:rsid w:val="00B05E9E"/>
    <w:rsid w:val="00B067B4"/>
    <w:rsid w:val="00B06C71"/>
    <w:rsid w:val="00B1147B"/>
    <w:rsid w:val="00B13647"/>
    <w:rsid w:val="00B158C4"/>
    <w:rsid w:val="00B17C2C"/>
    <w:rsid w:val="00B224ED"/>
    <w:rsid w:val="00B237F9"/>
    <w:rsid w:val="00B23A2F"/>
    <w:rsid w:val="00B2494D"/>
    <w:rsid w:val="00B24958"/>
    <w:rsid w:val="00B254DB"/>
    <w:rsid w:val="00B25B0B"/>
    <w:rsid w:val="00B2750D"/>
    <w:rsid w:val="00B27A75"/>
    <w:rsid w:val="00B30D41"/>
    <w:rsid w:val="00B31397"/>
    <w:rsid w:val="00B31523"/>
    <w:rsid w:val="00B32421"/>
    <w:rsid w:val="00B325B9"/>
    <w:rsid w:val="00B332D9"/>
    <w:rsid w:val="00B3335E"/>
    <w:rsid w:val="00B33BFF"/>
    <w:rsid w:val="00B341A5"/>
    <w:rsid w:val="00B356F3"/>
    <w:rsid w:val="00B35822"/>
    <w:rsid w:val="00B40939"/>
    <w:rsid w:val="00B42AD2"/>
    <w:rsid w:val="00B42C2E"/>
    <w:rsid w:val="00B45195"/>
    <w:rsid w:val="00B4527B"/>
    <w:rsid w:val="00B456B8"/>
    <w:rsid w:val="00B45FD2"/>
    <w:rsid w:val="00B46046"/>
    <w:rsid w:val="00B4654C"/>
    <w:rsid w:val="00B472F6"/>
    <w:rsid w:val="00B47484"/>
    <w:rsid w:val="00B47EC9"/>
    <w:rsid w:val="00B50AEA"/>
    <w:rsid w:val="00B52DDD"/>
    <w:rsid w:val="00B531F8"/>
    <w:rsid w:val="00B53FDD"/>
    <w:rsid w:val="00B56F9F"/>
    <w:rsid w:val="00B572F0"/>
    <w:rsid w:val="00B573C0"/>
    <w:rsid w:val="00B57ABB"/>
    <w:rsid w:val="00B61A8E"/>
    <w:rsid w:val="00B61C63"/>
    <w:rsid w:val="00B61CB3"/>
    <w:rsid w:val="00B64885"/>
    <w:rsid w:val="00B64CB3"/>
    <w:rsid w:val="00B65690"/>
    <w:rsid w:val="00B66AA0"/>
    <w:rsid w:val="00B67AFE"/>
    <w:rsid w:val="00B70804"/>
    <w:rsid w:val="00B719A9"/>
    <w:rsid w:val="00B74621"/>
    <w:rsid w:val="00B75476"/>
    <w:rsid w:val="00B755E9"/>
    <w:rsid w:val="00B76365"/>
    <w:rsid w:val="00B76774"/>
    <w:rsid w:val="00B77064"/>
    <w:rsid w:val="00B774C2"/>
    <w:rsid w:val="00B77D51"/>
    <w:rsid w:val="00B817A1"/>
    <w:rsid w:val="00B82732"/>
    <w:rsid w:val="00B8780E"/>
    <w:rsid w:val="00B900CA"/>
    <w:rsid w:val="00B907C3"/>
    <w:rsid w:val="00B90B61"/>
    <w:rsid w:val="00B914A4"/>
    <w:rsid w:val="00B91814"/>
    <w:rsid w:val="00B92BED"/>
    <w:rsid w:val="00B92F11"/>
    <w:rsid w:val="00B931A3"/>
    <w:rsid w:val="00B94DF0"/>
    <w:rsid w:val="00B951FE"/>
    <w:rsid w:val="00B95545"/>
    <w:rsid w:val="00B96870"/>
    <w:rsid w:val="00B970E7"/>
    <w:rsid w:val="00B97EDE"/>
    <w:rsid w:val="00BA04F4"/>
    <w:rsid w:val="00BA2422"/>
    <w:rsid w:val="00BA2A9E"/>
    <w:rsid w:val="00BA2DE7"/>
    <w:rsid w:val="00BA4B5C"/>
    <w:rsid w:val="00BA57B3"/>
    <w:rsid w:val="00BA5C4A"/>
    <w:rsid w:val="00BA63DB"/>
    <w:rsid w:val="00BA6D93"/>
    <w:rsid w:val="00BA7330"/>
    <w:rsid w:val="00BA74CF"/>
    <w:rsid w:val="00BA7E2A"/>
    <w:rsid w:val="00BB233F"/>
    <w:rsid w:val="00BB54C8"/>
    <w:rsid w:val="00BB5739"/>
    <w:rsid w:val="00BB5894"/>
    <w:rsid w:val="00BB6B26"/>
    <w:rsid w:val="00BB6C12"/>
    <w:rsid w:val="00BB71F0"/>
    <w:rsid w:val="00BC08E9"/>
    <w:rsid w:val="00BC0C5D"/>
    <w:rsid w:val="00BC13DA"/>
    <w:rsid w:val="00BC266E"/>
    <w:rsid w:val="00BC3245"/>
    <w:rsid w:val="00BC4101"/>
    <w:rsid w:val="00BC4723"/>
    <w:rsid w:val="00BC4BAB"/>
    <w:rsid w:val="00BC4CCD"/>
    <w:rsid w:val="00BC5AF2"/>
    <w:rsid w:val="00BC5C83"/>
    <w:rsid w:val="00BC7083"/>
    <w:rsid w:val="00BC7894"/>
    <w:rsid w:val="00BC793D"/>
    <w:rsid w:val="00BC7AC5"/>
    <w:rsid w:val="00BD0846"/>
    <w:rsid w:val="00BD21C6"/>
    <w:rsid w:val="00BD312C"/>
    <w:rsid w:val="00BD3561"/>
    <w:rsid w:val="00BD39F7"/>
    <w:rsid w:val="00BD3B83"/>
    <w:rsid w:val="00BD52D2"/>
    <w:rsid w:val="00BE18B2"/>
    <w:rsid w:val="00BE266F"/>
    <w:rsid w:val="00BE3442"/>
    <w:rsid w:val="00BF061C"/>
    <w:rsid w:val="00BF1D93"/>
    <w:rsid w:val="00BF340B"/>
    <w:rsid w:val="00BF35EC"/>
    <w:rsid w:val="00BF3C37"/>
    <w:rsid w:val="00BF4FED"/>
    <w:rsid w:val="00BF5415"/>
    <w:rsid w:val="00BF5585"/>
    <w:rsid w:val="00BF67CF"/>
    <w:rsid w:val="00BF7D78"/>
    <w:rsid w:val="00C026F2"/>
    <w:rsid w:val="00C03A8E"/>
    <w:rsid w:val="00C04715"/>
    <w:rsid w:val="00C04F77"/>
    <w:rsid w:val="00C04F9D"/>
    <w:rsid w:val="00C07277"/>
    <w:rsid w:val="00C0732A"/>
    <w:rsid w:val="00C075E3"/>
    <w:rsid w:val="00C11C5A"/>
    <w:rsid w:val="00C12E5D"/>
    <w:rsid w:val="00C13087"/>
    <w:rsid w:val="00C143D0"/>
    <w:rsid w:val="00C14815"/>
    <w:rsid w:val="00C14AB7"/>
    <w:rsid w:val="00C151AF"/>
    <w:rsid w:val="00C169C6"/>
    <w:rsid w:val="00C17014"/>
    <w:rsid w:val="00C21740"/>
    <w:rsid w:val="00C22528"/>
    <w:rsid w:val="00C22C02"/>
    <w:rsid w:val="00C25A7B"/>
    <w:rsid w:val="00C32F6C"/>
    <w:rsid w:val="00C3361C"/>
    <w:rsid w:val="00C349E8"/>
    <w:rsid w:val="00C34E88"/>
    <w:rsid w:val="00C354C9"/>
    <w:rsid w:val="00C37024"/>
    <w:rsid w:val="00C412C2"/>
    <w:rsid w:val="00C418D3"/>
    <w:rsid w:val="00C43C98"/>
    <w:rsid w:val="00C440A2"/>
    <w:rsid w:val="00C457CA"/>
    <w:rsid w:val="00C46AF6"/>
    <w:rsid w:val="00C50AEE"/>
    <w:rsid w:val="00C51048"/>
    <w:rsid w:val="00C513BB"/>
    <w:rsid w:val="00C51948"/>
    <w:rsid w:val="00C53FB4"/>
    <w:rsid w:val="00C54935"/>
    <w:rsid w:val="00C55F55"/>
    <w:rsid w:val="00C56112"/>
    <w:rsid w:val="00C5673B"/>
    <w:rsid w:val="00C57164"/>
    <w:rsid w:val="00C57614"/>
    <w:rsid w:val="00C579C1"/>
    <w:rsid w:val="00C57B11"/>
    <w:rsid w:val="00C6012E"/>
    <w:rsid w:val="00C60CCA"/>
    <w:rsid w:val="00C6126A"/>
    <w:rsid w:val="00C612A6"/>
    <w:rsid w:val="00C62A77"/>
    <w:rsid w:val="00C632B4"/>
    <w:rsid w:val="00C639E5"/>
    <w:rsid w:val="00C64FE1"/>
    <w:rsid w:val="00C65227"/>
    <w:rsid w:val="00C65E50"/>
    <w:rsid w:val="00C65FE2"/>
    <w:rsid w:val="00C66295"/>
    <w:rsid w:val="00C700B7"/>
    <w:rsid w:val="00C703F3"/>
    <w:rsid w:val="00C7072E"/>
    <w:rsid w:val="00C71170"/>
    <w:rsid w:val="00C711E5"/>
    <w:rsid w:val="00C723BB"/>
    <w:rsid w:val="00C73AF4"/>
    <w:rsid w:val="00C74850"/>
    <w:rsid w:val="00C77D53"/>
    <w:rsid w:val="00C80692"/>
    <w:rsid w:val="00C8187F"/>
    <w:rsid w:val="00C81A54"/>
    <w:rsid w:val="00C84CE7"/>
    <w:rsid w:val="00C8672D"/>
    <w:rsid w:val="00C94300"/>
    <w:rsid w:val="00C9449E"/>
    <w:rsid w:val="00C94C0D"/>
    <w:rsid w:val="00C95DAB"/>
    <w:rsid w:val="00C960E1"/>
    <w:rsid w:val="00C976A0"/>
    <w:rsid w:val="00CA026F"/>
    <w:rsid w:val="00CA1347"/>
    <w:rsid w:val="00CA6904"/>
    <w:rsid w:val="00CA700E"/>
    <w:rsid w:val="00CB0E27"/>
    <w:rsid w:val="00CB16A9"/>
    <w:rsid w:val="00CB1DA3"/>
    <w:rsid w:val="00CB3B6B"/>
    <w:rsid w:val="00CB3FF6"/>
    <w:rsid w:val="00CB4D4B"/>
    <w:rsid w:val="00CB55B4"/>
    <w:rsid w:val="00CB7F01"/>
    <w:rsid w:val="00CC02B4"/>
    <w:rsid w:val="00CC0AB5"/>
    <w:rsid w:val="00CC102E"/>
    <w:rsid w:val="00CC146F"/>
    <w:rsid w:val="00CC2B54"/>
    <w:rsid w:val="00CC7A62"/>
    <w:rsid w:val="00CC7E8C"/>
    <w:rsid w:val="00CD1019"/>
    <w:rsid w:val="00CD22F8"/>
    <w:rsid w:val="00CD2FDE"/>
    <w:rsid w:val="00CD33FA"/>
    <w:rsid w:val="00CD3F96"/>
    <w:rsid w:val="00CD4880"/>
    <w:rsid w:val="00CD54FE"/>
    <w:rsid w:val="00CD6663"/>
    <w:rsid w:val="00CD77C7"/>
    <w:rsid w:val="00CD77D8"/>
    <w:rsid w:val="00CE00E2"/>
    <w:rsid w:val="00CE0228"/>
    <w:rsid w:val="00CE142F"/>
    <w:rsid w:val="00CE20AF"/>
    <w:rsid w:val="00CE32CC"/>
    <w:rsid w:val="00CE37D8"/>
    <w:rsid w:val="00CE44EE"/>
    <w:rsid w:val="00CE4834"/>
    <w:rsid w:val="00CE4D54"/>
    <w:rsid w:val="00CF0D32"/>
    <w:rsid w:val="00CF196B"/>
    <w:rsid w:val="00CF3F80"/>
    <w:rsid w:val="00CF438E"/>
    <w:rsid w:val="00CF5B46"/>
    <w:rsid w:val="00CF6025"/>
    <w:rsid w:val="00CF6366"/>
    <w:rsid w:val="00CF6720"/>
    <w:rsid w:val="00D003AA"/>
    <w:rsid w:val="00D00706"/>
    <w:rsid w:val="00D03836"/>
    <w:rsid w:val="00D0480D"/>
    <w:rsid w:val="00D05739"/>
    <w:rsid w:val="00D074CC"/>
    <w:rsid w:val="00D104B7"/>
    <w:rsid w:val="00D10E31"/>
    <w:rsid w:val="00D117E5"/>
    <w:rsid w:val="00D13F8F"/>
    <w:rsid w:val="00D14000"/>
    <w:rsid w:val="00D143D5"/>
    <w:rsid w:val="00D1543B"/>
    <w:rsid w:val="00D1764A"/>
    <w:rsid w:val="00D17C76"/>
    <w:rsid w:val="00D17FB6"/>
    <w:rsid w:val="00D21229"/>
    <w:rsid w:val="00D21BCE"/>
    <w:rsid w:val="00D24337"/>
    <w:rsid w:val="00D25A51"/>
    <w:rsid w:val="00D262B6"/>
    <w:rsid w:val="00D265EA"/>
    <w:rsid w:val="00D27EAA"/>
    <w:rsid w:val="00D3007D"/>
    <w:rsid w:val="00D3086F"/>
    <w:rsid w:val="00D33946"/>
    <w:rsid w:val="00D42119"/>
    <w:rsid w:val="00D432DE"/>
    <w:rsid w:val="00D43453"/>
    <w:rsid w:val="00D44566"/>
    <w:rsid w:val="00D44786"/>
    <w:rsid w:val="00D44D53"/>
    <w:rsid w:val="00D468AA"/>
    <w:rsid w:val="00D4788C"/>
    <w:rsid w:val="00D50A46"/>
    <w:rsid w:val="00D5123A"/>
    <w:rsid w:val="00D5147D"/>
    <w:rsid w:val="00D5261B"/>
    <w:rsid w:val="00D531F7"/>
    <w:rsid w:val="00D546C2"/>
    <w:rsid w:val="00D54847"/>
    <w:rsid w:val="00D54BA6"/>
    <w:rsid w:val="00D56B1A"/>
    <w:rsid w:val="00D56E97"/>
    <w:rsid w:val="00D60CCD"/>
    <w:rsid w:val="00D60F67"/>
    <w:rsid w:val="00D620AD"/>
    <w:rsid w:val="00D62202"/>
    <w:rsid w:val="00D64711"/>
    <w:rsid w:val="00D6563F"/>
    <w:rsid w:val="00D66CED"/>
    <w:rsid w:val="00D67E95"/>
    <w:rsid w:val="00D7084F"/>
    <w:rsid w:val="00D709BB"/>
    <w:rsid w:val="00D7106A"/>
    <w:rsid w:val="00D7291F"/>
    <w:rsid w:val="00D72A52"/>
    <w:rsid w:val="00D73F57"/>
    <w:rsid w:val="00D73FAA"/>
    <w:rsid w:val="00D7517F"/>
    <w:rsid w:val="00D753A6"/>
    <w:rsid w:val="00D75C3C"/>
    <w:rsid w:val="00D76257"/>
    <w:rsid w:val="00D76D39"/>
    <w:rsid w:val="00D76D57"/>
    <w:rsid w:val="00D770D6"/>
    <w:rsid w:val="00D8009F"/>
    <w:rsid w:val="00D81039"/>
    <w:rsid w:val="00D82643"/>
    <w:rsid w:val="00D82696"/>
    <w:rsid w:val="00D828E8"/>
    <w:rsid w:val="00D8347C"/>
    <w:rsid w:val="00D8361D"/>
    <w:rsid w:val="00D85BD1"/>
    <w:rsid w:val="00D8618E"/>
    <w:rsid w:val="00D87C7F"/>
    <w:rsid w:val="00D87D97"/>
    <w:rsid w:val="00D90FC6"/>
    <w:rsid w:val="00D940DC"/>
    <w:rsid w:val="00D94E3D"/>
    <w:rsid w:val="00D959F9"/>
    <w:rsid w:val="00D964BE"/>
    <w:rsid w:val="00D97AC1"/>
    <w:rsid w:val="00D97FA4"/>
    <w:rsid w:val="00DA0136"/>
    <w:rsid w:val="00DA2EBE"/>
    <w:rsid w:val="00DA303A"/>
    <w:rsid w:val="00DA4473"/>
    <w:rsid w:val="00DA70DB"/>
    <w:rsid w:val="00DB1907"/>
    <w:rsid w:val="00DB217A"/>
    <w:rsid w:val="00DB342F"/>
    <w:rsid w:val="00DB6A74"/>
    <w:rsid w:val="00DB6ED9"/>
    <w:rsid w:val="00DB7D76"/>
    <w:rsid w:val="00DC0394"/>
    <w:rsid w:val="00DC0424"/>
    <w:rsid w:val="00DC108C"/>
    <w:rsid w:val="00DC18D8"/>
    <w:rsid w:val="00DC2D75"/>
    <w:rsid w:val="00DC3183"/>
    <w:rsid w:val="00DC51E2"/>
    <w:rsid w:val="00DC5D55"/>
    <w:rsid w:val="00DD3E6E"/>
    <w:rsid w:val="00DD4708"/>
    <w:rsid w:val="00DD48CA"/>
    <w:rsid w:val="00DD6225"/>
    <w:rsid w:val="00DD6377"/>
    <w:rsid w:val="00DD6ED3"/>
    <w:rsid w:val="00DD7798"/>
    <w:rsid w:val="00DE0143"/>
    <w:rsid w:val="00DE021A"/>
    <w:rsid w:val="00DE2D6E"/>
    <w:rsid w:val="00DE3434"/>
    <w:rsid w:val="00DE42FF"/>
    <w:rsid w:val="00DE51D9"/>
    <w:rsid w:val="00DE7189"/>
    <w:rsid w:val="00DE79A6"/>
    <w:rsid w:val="00DF223D"/>
    <w:rsid w:val="00DF3C2A"/>
    <w:rsid w:val="00DF46CE"/>
    <w:rsid w:val="00DF4815"/>
    <w:rsid w:val="00DF6067"/>
    <w:rsid w:val="00DF74B0"/>
    <w:rsid w:val="00E000FF"/>
    <w:rsid w:val="00E001E8"/>
    <w:rsid w:val="00E01026"/>
    <w:rsid w:val="00E02BB7"/>
    <w:rsid w:val="00E03969"/>
    <w:rsid w:val="00E03EC6"/>
    <w:rsid w:val="00E03F10"/>
    <w:rsid w:val="00E04259"/>
    <w:rsid w:val="00E04B55"/>
    <w:rsid w:val="00E04CE3"/>
    <w:rsid w:val="00E05573"/>
    <w:rsid w:val="00E05F92"/>
    <w:rsid w:val="00E11E30"/>
    <w:rsid w:val="00E13233"/>
    <w:rsid w:val="00E13E82"/>
    <w:rsid w:val="00E16EC3"/>
    <w:rsid w:val="00E17332"/>
    <w:rsid w:val="00E2231E"/>
    <w:rsid w:val="00E227C6"/>
    <w:rsid w:val="00E2507C"/>
    <w:rsid w:val="00E25A06"/>
    <w:rsid w:val="00E25FC8"/>
    <w:rsid w:val="00E2660B"/>
    <w:rsid w:val="00E318DD"/>
    <w:rsid w:val="00E31DE7"/>
    <w:rsid w:val="00E32661"/>
    <w:rsid w:val="00E326EF"/>
    <w:rsid w:val="00E329F7"/>
    <w:rsid w:val="00E32B75"/>
    <w:rsid w:val="00E34190"/>
    <w:rsid w:val="00E35059"/>
    <w:rsid w:val="00E35F28"/>
    <w:rsid w:val="00E40A41"/>
    <w:rsid w:val="00E40B7C"/>
    <w:rsid w:val="00E41A50"/>
    <w:rsid w:val="00E43318"/>
    <w:rsid w:val="00E4390A"/>
    <w:rsid w:val="00E43CC0"/>
    <w:rsid w:val="00E450E7"/>
    <w:rsid w:val="00E452C6"/>
    <w:rsid w:val="00E457BD"/>
    <w:rsid w:val="00E477C0"/>
    <w:rsid w:val="00E5011D"/>
    <w:rsid w:val="00E53BF9"/>
    <w:rsid w:val="00E54AFF"/>
    <w:rsid w:val="00E54F7E"/>
    <w:rsid w:val="00E55969"/>
    <w:rsid w:val="00E56483"/>
    <w:rsid w:val="00E57456"/>
    <w:rsid w:val="00E60782"/>
    <w:rsid w:val="00E60D24"/>
    <w:rsid w:val="00E611FC"/>
    <w:rsid w:val="00E61662"/>
    <w:rsid w:val="00E63893"/>
    <w:rsid w:val="00E63CDA"/>
    <w:rsid w:val="00E64811"/>
    <w:rsid w:val="00E64C81"/>
    <w:rsid w:val="00E659A0"/>
    <w:rsid w:val="00E6701E"/>
    <w:rsid w:val="00E67F39"/>
    <w:rsid w:val="00E708BF"/>
    <w:rsid w:val="00E70A68"/>
    <w:rsid w:val="00E70EF7"/>
    <w:rsid w:val="00E710B4"/>
    <w:rsid w:val="00E72C0E"/>
    <w:rsid w:val="00E72C64"/>
    <w:rsid w:val="00E73D32"/>
    <w:rsid w:val="00E73D52"/>
    <w:rsid w:val="00E745DD"/>
    <w:rsid w:val="00E76856"/>
    <w:rsid w:val="00E80646"/>
    <w:rsid w:val="00E83131"/>
    <w:rsid w:val="00E8322A"/>
    <w:rsid w:val="00E85C4A"/>
    <w:rsid w:val="00E86171"/>
    <w:rsid w:val="00E967D0"/>
    <w:rsid w:val="00E9718B"/>
    <w:rsid w:val="00EA14DB"/>
    <w:rsid w:val="00EA2256"/>
    <w:rsid w:val="00EA2B1A"/>
    <w:rsid w:val="00EA2BEB"/>
    <w:rsid w:val="00EA3128"/>
    <w:rsid w:val="00EA3472"/>
    <w:rsid w:val="00EB0FF3"/>
    <w:rsid w:val="00EB122A"/>
    <w:rsid w:val="00EB4584"/>
    <w:rsid w:val="00EB6879"/>
    <w:rsid w:val="00EB72CB"/>
    <w:rsid w:val="00EB7823"/>
    <w:rsid w:val="00EB7A2B"/>
    <w:rsid w:val="00EC17ED"/>
    <w:rsid w:val="00EC2CC0"/>
    <w:rsid w:val="00EC3058"/>
    <w:rsid w:val="00EC332E"/>
    <w:rsid w:val="00EC564F"/>
    <w:rsid w:val="00EC6480"/>
    <w:rsid w:val="00EC664F"/>
    <w:rsid w:val="00EC6DCE"/>
    <w:rsid w:val="00ED1488"/>
    <w:rsid w:val="00ED3351"/>
    <w:rsid w:val="00ED3BD8"/>
    <w:rsid w:val="00ED49D5"/>
    <w:rsid w:val="00ED5D7D"/>
    <w:rsid w:val="00EE09F3"/>
    <w:rsid w:val="00EE0C69"/>
    <w:rsid w:val="00EE0EFF"/>
    <w:rsid w:val="00EE3244"/>
    <w:rsid w:val="00EE49B1"/>
    <w:rsid w:val="00EE605F"/>
    <w:rsid w:val="00EE60AB"/>
    <w:rsid w:val="00EE638D"/>
    <w:rsid w:val="00EE7053"/>
    <w:rsid w:val="00EF065F"/>
    <w:rsid w:val="00EF1B5F"/>
    <w:rsid w:val="00EF2958"/>
    <w:rsid w:val="00EF2CB9"/>
    <w:rsid w:val="00EF3996"/>
    <w:rsid w:val="00EF3BA0"/>
    <w:rsid w:val="00EF49C9"/>
    <w:rsid w:val="00EF4BB2"/>
    <w:rsid w:val="00EF643F"/>
    <w:rsid w:val="00EF6828"/>
    <w:rsid w:val="00EF6B86"/>
    <w:rsid w:val="00EF7627"/>
    <w:rsid w:val="00EF7684"/>
    <w:rsid w:val="00F050EA"/>
    <w:rsid w:val="00F06B96"/>
    <w:rsid w:val="00F06BA2"/>
    <w:rsid w:val="00F06CB8"/>
    <w:rsid w:val="00F072E0"/>
    <w:rsid w:val="00F07EAA"/>
    <w:rsid w:val="00F11C57"/>
    <w:rsid w:val="00F1357B"/>
    <w:rsid w:val="00F14234"/>
    <w:rsid w:val="00F14B9E"/>
    <w:rsid w:val="00F17E28"/>
    <w:rsid w:val="00F215D1"/>
    <w:rsid w:val="00F21E2F"/>
    <w:rsid w:val="00F22916"/>
    <w:rsid w:val="00F30EEF"/>
    <w:rsid w:val="00F3248A"/>
    <w:rsid w:val="00F32707"/>
    <w:rsid w:val="00F32A78"/>
    <w:rsid w:val="00F35197"/>
    <w:rsid w:val="00F3584E"/>
    <w:rsid w:val="00F42F9A"/>
    <w:rsid w:val="00F43360"/>
    <w:rsid w:val="00F43ABB"/>
    <w:rsid w:val="00F44316"/>
    <w:rsid w:val="00F45469"/>
    <w:rsid w:val="00F458E4"/>
    <w:rsid w:val="00F46893"/>
    <w:rsid w:val="00F50155"/>
    <w:rsid w:val="00F533B5"/>
    <w:rsid w:val="00F53AA6"/>
    <w:rsid w:val="00F556E2"/>
    <w:rsid w:val="00F56AC3"/>
    <w:rsid w:val="00F5737A"/>
    <w:rsid w:val="00F577E9"/>
    <w:rsid w:val="00F5793E"/>
    <w:rsid w:val="00F611E7"/>
    <w:rsid w:val="00F61F4F"/>
    <w:rsid w:val="00F63316"/>
    <w:rsid w:val="00F6454B"/>
    <w:rsid w:val="00F647CE"/>
    <w:rsid w:val="00F65EEA"/>
    <w:rsid w:val="00F666AB"/>
    <w:rsid w:val="00F6791A"/>
    <w:rsid w:val="00F701B4"/>
    <w:rsid w:val="00F71836"/>
    <w:rsid w:val="00F72686"/>
    <w:rsid w:val="00F73A97"/>
    <w:rsid w:val="00F74255"/>
    <w:rsid w:val="00F764DB"/>
    <w:rsid w:val="00F8084E"/>
    <w:rsid w:val="00F82152"/>
    <w:rsid w:val="00F8216E"/>
    <w:rsid w:val="00F82343"/>
    <w:rsid w:val="00F84C83"/>
    <w:rsid w:val="00F90265"/>
    <w:rsid w:val="00F90456"/>
    <w:rsid w:val="00F908C5"/>
    <w:rsid w:val="00F908FB"/>
    <w:rsid w:val="00F90CCC"/>
    <w:rsid w:val="00F90D7B"/>
    <w:rsid w:val="00F91CB1"/>
    <w:rsid w:val="00F923FC"/>
    <w:rsid w:val="00F96E6E"/>
    <w:rsid w:val="00F97E32"/>
    <w:rsid w:val="00FA1622"/>
    <w:rsid w:val="00FA2620"/>
    <w:rsid w:val="00FA2D04"/>
    <w:rsid w:val="00FA3349"/>
    <w:rsid w:val="00FA41CF"/>
    <w:rsid w:val="00FA68DF"/>
    <w:rsid w:val="00FB2D22"/>
    <w:rsid w:val="00FB2DDF"/>
    <w:rsid w:val="00FB3272"/>
    <w:rsid w:val="00FB48F0"/>
    <w:rsid w:val="00FB491E"/>
    <w:rsid w:val="00FB4C65"/>
    <w:rsid w:val="00FB50A5"/>
    <w:rsid w:val="00FB53C4"/>
    <w:rsid w:val="00FB6170"/>
    <w:rsid w:val="00FB787E"/>
    <w:rsid w:val="00FB7BC6"/>
    <w:rsid w:val="00FC05A9"/>
    <w:rsid w:val="00FC05B1"/>
    <w:rsid w:val="00FC258B"/>
    <w:rsid w:val="00FC347D"/>
    <w:rsid w:val="00FC4A22"/>
    <w:rsid w:val="00FC4A92"/>
    <w:rsid w:val="00FC4F77"/>
    <w:rsid w:val="00FC62A6"/>
    <w:rsid w:val="00FC6C31"/>
    <w:rsid w:val="00FC77B4"/>
    <w:rsid w:val="00FD227B"/>
    <w:rsid w:val="00FD27EA"/>
    <w:rsid w:val="00FD2A25"/>
    <w:rsid w:val="00FD4A23"/>
    <w:rsid w:val="00FD5EB2"/>
    <w:rsid w:val="00FD6139"/>
    <w:rsid w:val="00FD6154"/>
    <w:rsid w:val="00FD6D20"/>
    <w:rsid w:val="00FD6FEC"/>
    <w:rsid w:val="00FE0FB8"/>
    <w:rsid w:val="00FE2247"/>
    <w:rsid w:val="00FE3382"/>
    <w:rsid w:val="00FE57AF"/>
    <w:rsid w:val="00FF036F"/>
    <w:rsid w:val="00FF0647"/>
    <w:rsid w:val="00FF06B9"/>
    <w:rsid w:val="00FF1AD3"/>
    <w:rsid w:val="00FF2376"/>
    <w:rsid w:val="00FF306C"/>
    <w:rsid w:val="00FF624B"/>
    <w:rsid w:val="00FF65F7"/>
    <w:rsid w:val="00FF6A6D"/>
    <w:rsid w:val="00FF7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B640A4A"/>
  <w15:chartTrackingRefBased/>
  <w15:docId w15:val="{920F5BF8-48D8-4260-B3FF-3E7357E1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1741"/>
    <w:rPr>
      <w:sz w:val="24"/>
      <w:szCs w:val="24"/>
    </w:rPr>
  </w:style>
  <w:style w:type="paragraph" w:styleId="Titre1">
    <w:name w:val="heading 1"/>
    <w:basedOn w:val="Normal"/>
    <w:next w:val="Normal"/>
    <w:link w:val="Titre1Car"/>
    <w:qFormat/>
    <w:rsid w:val="003613D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3613D3"/>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33946"/>
    <w:pPr>
      <w:keepNext/>
      <w:spacing w:before="240" w:after="60"/>
      <w:outlineLvl w:val="2"/>
    </w:pPr>
    <w:rPr>
      <w:rFonts w:ascii="Arial" w:hAnsi="Arial" w:cs="Arial"/>
      <w:b/>
      <w:bCs/>
      <w:sz w:val="26"/>
      <w:szCs w:val="26"/>
    </w:rPr>
  </w:style>
  <w:style w:type="paragraph" w:styleId="Titre5">
    <w:name w:val="heading 5"/>
    <w:basedOn w:val="Normal"/>
    <w:next w:val="Normal"/>
    <w:link w:val="Titre5Car"/>
    <w:semiHidden/>
    <w:unhideWhenUsed/>
    <w:qFormat/>
    <w:rsid w:val="000220D8"/>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41E28"/>
    <w:pPr>
      <w:tabs>
        <w:tab w:val="center" w:pos="4536"/>
        <w:tab w:val="right" w:pos="9072"/>
      </w:tabs>
    </w:pPr>
  </w:style>
  <w:style w:type="paragraph" w:styleId="Pieddepage">
    <w:name w:val="footer"/>
    <w:basedOn w:val="Normal"/>
    <w:rsid w:val="00341E28"/>
    <w:pPr>
      <w:tabs>
        <w:tab w:val="center" w:pos="4536"/>
        <w:tab w:val="right" w:pos="9072"/>
      </w:tabs>
    </w:pPr>
  </w:style>
  <w:style w:type="paragraph" w:styleId="Textedebulles">
    <w:name w:val="Balloon Text"/>
    <w:basedOn w:val="Normal"/>
    <w:semiHidden/>
    <w:rsid w:val="003613D3"/>
    <w:rPr>
      <w:rFonts w:ascii="Tahoma" w:hAnsi="Tahoma" w:cs="Tahoma"/>
      <w:sz w:val="16"/>
      <w:szCs w:val="16"/>
    </w:rPr>
  </w:style>
  <w:style w:type="paragraph" w:styleId="TM1">
    <w:name w:val="toc 1"/>
    <w:basedOn w:val="Normal"/>
    <w:next w:val="Normal"/>
    <w:autoRedefine/>
    <w:uiPriority w:val="39"/>
    <w:rsid w:val="00DD7798"/>
    <w:pPr>
      <w:tabs>
        <w:tab w:val="right" w:leader="dot" w:pos="9062"/>
      </w:tabs>
      <w:spacing w:before="240" w:after="120"/>
    </w:pPr>
    <w:rPr>
      <w:b/>
      <w:bCs/>
      <w:caps/>
      <w:sz w:val="20"/>
      <w:szCs w:val="20"/>
    </w:rPr>
  </w:style>
  <w:style w:type="paragraph" w:styleId="TM2">
    <w:name w:val="toc 2"/>
    <w:basedOn w:val="Normal"/>
    <w:next w:val="Normal"/>
    <w:autoRedefine/>
    <w:uiPriority w:val="39"/>
    <w:rsid w:val="00DD7798"/>
    <w:pPr>
      <w:tabs>
        <w:tab w:val="right" w:leader="dot" w:pos="9062"/>
      </w:tabs>
      <w:spacing w:before="60" w:after="120"/>
      <w:ind w:left="238"/>
    </w:pPr>
    <w:rPr>
      <w:smallCaps/>
      <w:sz w:val="20"/>
      <w:szCs w:val="20"/>
    </w:rPr>
  </w:style>
  <w:style w:type="character" w:styleId="Lienhypertexte">
    <w:name w:val="Hyperlink"/>
    <w:uiPriority w:val="99"/>
    <w:rsid w:val="003613D3"/>
    <w:rPr>
      <w:color w:val="0000FF"/>
      <w:u w:val="single"/>
    </w:rPr>
  </w:style>
  <w:style w:type="paragraph" w:styleId="TM3">
    <w:name w:val="toc 3"/>
    <w:basedOn w:val="Normal"/>
    <w:next w:val="Normal"/>
    <w:autoRedefine/>
    <w:semiHidden/>
    <w:rsid w:val="004F0C87"/>
    <w:pPr>
      <w:ind w:left="480"/>
    </w:pPr>
    <w:rPr>
      <w:i/>
      <w:iCs/>
      <w:sz w:val="20"/>
      <w:szCs w:val="20"/>
    </w:rPr>
  </w:style>
  <w:style w:type="paragraph" w:customStyle="1" w:styleId="Titre2murielle">
    <w:name w:val="Titre2:murielle"/>
    <w:basedOn w:val="Titre2"/>
    <w:link w:val="Titre2murielleCar"/>
    <w:autoRedefine/>
    <w:rsid w:val="001F19A3"/>
    <w:pPr>
      <w:ind w:left="360" w:hanging="360"/>
    </w:pPr>
    <w:rPr>
      <w:sz w:val="18"/>
      <w:szCs w:val="22"/>
    </w:rPr>
  </w:style>
  <w:style w:type="paragraph" w:customStyle="1" w:styleId="Titre1murielle">
    <w:name w:val="Titre1:murielle"/>
    <w:basedOn w:val="Titre1"/>
    <w:link w:val="Titre1murielleCar"/>
    <w:autoRedefine/>
    <w:rsid w:val="00D97FA4"/>
    <w:pPr>
      <w:shd w:val="clear" w:color="auto" w:fill="E0E0E0"/>
      <w:spacing w:before="300" w:after="300"/>
      <w:outlineLvl w:val="9"/>
    </w:pPr>
    <w:rPr>
      <w:sz w:val="18"/>
      <w:szCs w:val="18"/>
    </w:rPr>
  </w:style>
  <w:style w:type="paragraph" w:customStyle="1" w:styleId="Titre3murielle">
    <w:name w:val="Titre3:murielle"/>
    <w:basedOn w:val="Normal"/>
    <w:link w:val="Titre3murielleCar"/>
    <w:autoRedefine/>
    <w:rsid w:val="000D2858"/>
    <w:pPr>
      <w:spacing w:beforeLines="20" w:before="48" w:afterLines="20" w:after="48" w:line="360" w:lineRule="auto"/>
    </w:pPr>
    <w:rPr>
      <w:rFonts w:ascii="Arial" w:hAnsi="Arial"/>
      <w:iCs/>
      <w:sz w:val="18"/>
    </w:rPr>
  </w:style>
  <w:style w:type="paragraph" w:customStyle="1" w:styleId="Style4murielle">
    <w:name w:val="Style4:murielle"/>
    <w:basedOn w:val="Normal"/>
    <w:autoRedefine/>
    <w:rsid w:val="00EE3244"/>
    <w:pPr>
      <w:jc w:val="center"/>
    </w:pPr>
    <w:rPr>
      <w:rFonts w:ascii="Arial" w:hAnsi="Arial"/>
      <w:b/>
      <w:sz w:val="18"/>
      <w:szCs w:val="18"/>
    </w:rPr>
  </w:style>
  <w:style w:type="paragraph" w:customStyle="1" w:styleId="Style5murielle">
    <w:name w:val="Style5:murielle"/>
    <w:basedOn w:val="Normal"/>
    <w:link w:val="Style5murielleCar"/>
    <w:autoRedefine/>
    <w:rsid w:val="00815AA2"/>
    <w:pPr>
      <w:spacing w:before="60" w:after="60"/>
      <w:jc w:val="both"/>
    </w:pPr>
    <w:rPr>
      <w:rFonts w:ascii="Calibri" w:hAnsi="Calibri"/>
      <w:i/>
      <w:sz w:val="22"/>
    </w:rPr>
  </w:style>
  <w:style w:type="paragraph" w:styleId="TM4">
    <w:name w:val="toc 4"/>
    <w:basedOn w:val="Normal"/>
    <w:next w:val="Normal"/>
    <w:autoRedefine/>
    <w:semiHidden/>
    <w:rsid w:val="00733C7B"/>
    <w:pPr>
      <w:ind w:left="720"/>
    </w:pPr>
    <w:rPr>
      <w:sz w:val="18"/>
      <w:szCs w:val="18"/>
    </w:rPr>
  </w:style>
  <w:style w:type="paragraph" w:styleId="TM5">
    <w:name w:val="toc 5"/>
    <w:basedOn w:val="Normal"/>
    <w:next w:val="Normal"/>
    <w:autoRedefine/>
    <w:semiHidden/>
    <w:rsid w:val="00733C7B"/>
    <w:pPr>
      <w:ind w:left="960"/>
    </w:pPr>
    <w:rPr>
      <w:sz w:val="18"/>
      <w:szCs w:val="18"/>
    </w:rPr>
  </w:style>
  <w:style w:type="paragraph" w:styleId="TM6">
    <w:name w:val="toc 6"/>
    <w:basedOn w:val="Normal"/>
    <w:next w:val="Normal"/>
    <w:autoRedefine/>
    <w:semiHidden/>
    <w:rsid w:val="00733C7B"/>
    <w:pPr>
      <w:ind w:left="1200"/>
    </w:pPr>
    <w:rPr>
      <w:sz w:val="18"/>
      <w:szCs w:val="18"/>
    </w:rPr>
  </w:style>
  <w:style w:type="paragraph" w:styleId="TM7">
    <w:name w:val="toc 7"/>
    <w:basedOn w:val="Normal"/>
    <w:next w:val="Normal"/>
    <w:autoRedefine/>
    <w:semiHidden/>
    <w:rsid w:val="00733C7B"/>
    <w:pPr>
      <w:ind w:left="1440"/>
    </w:pPr>
    <w:rPr>
      <w:sz w:val="18"/>
      <w:szCs w:val="18"/>
    </w:rPr>
  </w:style>
  <w:style w:type="paragraph" w:styleId="TM8">
    <w:name w:val="toc 8"/>
    <w:basedOn w:val="Normal"/>
    <w:next w:val="Normal"/>
    <w:autoRedefine/>
    <w:semiHidden/>
    <w:rsid w:val="00733C7B"/>
    <w:pPr>
      <w:ind w:left="1680"/>
    </w:pPr>
    <w:rPr>
      <w:sz w:val="18"/>
      <w:szCs w:val="18"/>
    </w:rPr>
  </w:style>
  <w:style w:type="paragraph" w:styleId="TM9">
    <w:name w:val="toc 9"/>
    <w:basedOn w:val="Normal"/>
    <w:next w:val="Normal"/>
    <w:autoRedefine/>
    <w:semiHidden/>
    <w:rsid w:val="00733C7B"/>
    <w:pPr>
      <w:ind w:left="1920"/>
    </w:pPr>
    <w:rPr>
      <w:sz w:val="18"/>
      <w:szCs w:val="18"/>
    </w:rPr>
  </w:style>
  <w:style w:type="table" w:styleId="Grilledutableau">
    <w:name w:val="Table Grid"/>
    <w:basedOn w:val="TableauNormal"/>
    <w:rsid w:val="00DC1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qFormat/>
    <w:rsid w:val="00EB122A"/>
    <w:pPr>
      <w:keepLines/>
      <w:spacing w:before="480" w:after="0" w:line="276" w:lineRule="auto"/>
      <w:outlineLvl w:val="9"/>
    </w:pPr>
    <w:rPr>
      <w:rFonts w:ascii="Cambria" w:hAnsi="Cambria" w:cs="Times New Roman"/>
      <w:color w:val="365F91"/>
      <w:kern w:val="0"/>
      <w:sz w:val="28"/>
      <w:szCs w:val="28"/>
      <w:lang w:eastAsia="en-US"/>
    </w:rPr>
  </w:style>
  <w:style w:type="character" w:styleId="Accentuation">
    <w:name w:val="Emphasis"/>
    <w:qFormat/>
    <w:rsid w:val="00EE0EFF"/>
    <w:rPr>
      <w:i/>
      <w:iCs/>
    </w:rPr>
  </w:style>
  <w:style w:type="character" w:styleId="lev">
    <w:name w:val="Strong"/>
    <w:uiPriority w:val="22"/>
    <w:qFormat/>
    <w:rsid w:val="00EE0EFF"/>
    <w:rPr>
      <w:b/>
      <w:bCs/>
    </w:rPr>
  </w:style>
  <w:style w:type="character" w:styleId="Titredulivre">
    <w:name w:val="Book Title"/>
    <w:uiPriority w:val="33"/>
    <w:qFormat/>
    <w:rsid w:val="004A05D9"/>
    <w:rPr>
      <w:b/>
      <w:bCs/>
      <w:smallCaps/>
      <w:spacing w:val="5"/>
    </w:rPr>
  </w:style>
  <w:style w:type="paragraph" w:customStyle="1" w:styleId="StyleStyle5murielleNonItalique">
    <w:name w:val="Style Style5:murielle + Non Italique"/>
    <w:basedOn w:val="Style5murielle"/>
    <w:link w:val="StyleStyle5murielleNonItaliqueCar"/>
    <w:rsid w:val="00815AA2"/>
    <w:rPr>
      <w:rFonts w:ascii="Arial" w:hAnsi="Arial"/>
    </w:rPr>
  </w:style>
  <w:style w:type="paragraph" w:styleId="Notedebasdepage">
    <w:name w:val="footnote text"/>
    <w:basedOn w:val="Normal"/>
    <w:semiHidden/>
    <w:rsid w:val="00661434"/>
    <w:rPr>
      <w:sz w:val="20"/>
      <w:szCs w:val="20"/>
    </w:rPr>
  </w:style>
  <w:style w:type="character" w:styleId="Appelnotedebasdep">
    <w:name w:val="footnote reference"/>
    <w:semiHidden/>
    <w:rsid w:val="00661434"/>
    <w:rPr>
      <w:vertAlign w:val="superscript"/>
    </w:rPr>
  </w:style>
  <w:style w:type="character" w:styleId="Numrodepage">
    <w:name w:val="page number"/>
    <w:basedOn w:val="Policepardfaut"/>
    <w:rsid w:val="006663A1"/>
  </w:style>
  <w:style w:type="table" w:customStyle="1" w:styleId="Classique1">
    <w:name w:val="Classique 1"/>
    <w:basedOn w:val="TableauNormal"/>
    <w:rsid w:val="004B08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Titre1murielle12pt">
    <w:name w:val="Style Titre1:murielle + 12 pt"/>
    <w:basedOn w:val="Titre1murielle"/>
    <w:link w:val="StyleTitre1murielle12ptCar"/>
    <w:autoRedefine/>
    <w:rsid w:val="0045703F"/>
    <w:rPr>
      <w:sz w:val="24"/>
    </w:rPr>
  </w:style>
  <w:style w:type="character" w:customStyle="1" w:styleId="Titre1Car">
    <w:name w:val="Titre 1 Car"/>
    <w:link w:val="Titre1"/>
    <w:rsid w:val="0045703F"/>
    <w:rPr>
      <w:rFonts w:ascii="Arial" w:hAnsi="Arial" w:cs="Arial"/>
      <w:b/>
      <w:bCs/>
      <w:kern w:val="32"/>
      <w:sz w:val="32"/>
      <w:szCs w:val="32"/>
      <w:lang w:val="fr-FR" w:eastAsia="fr-FR" w:bidi="ar-SA"/>
    </w:rPr>
  </w:style>
  <w:style w:type="character" w:customStyle="1" w:styleId="Titre1murielleCar">
    <w:name w:val="Titre1:murielle Car"/>
    <w:link w:val="Titre1murielle"/>
    <w:rsid w:val="0045703F"/>
    <w:rPr>
      <w:rFonts w:ascii="Arial" w:hAnsi="Arial" w:cs="Arial"/>
      <w:b/>
      <w:bCs/>
      <w:kern w:val="32"/>
      <w:sz w:val="18"/>
      <w:szCs w:val="18"/>
      <w:lang w:val="fr-FR" w:eastAsia="fr-FR" w:bidi="ar-SA"/>
    </w:rPr>
  </w:style>
  <w:style w:type="character" w:customStyle="1" w:styleId="StyleTitre1murielle12ptCar">
    <w:name w:val="Style Titre1:murielle + 12 pt Car"/>
    <w:link w:val="StyleTitre1murielle12pt"/>
    <w:rsid w:val="0045703F"/>
    <w:rPr>
      <w:rFonts w:ascii="Arial" w:hAnsi="Arial" w:cs="Arial"/>
      <w:b/>
      <w:bCs/>
      <w:kern w:val="32"/>
      <w:sz w:val="24"/>
      <w:szCs w:val="18"/>
      <w:lang w:val="fr-FR" w:eastAsia="fr-FR" w:bidi="ar-SA"/>
    </w:rPr>
  </w:style>
  <w:style w:type="paragraph" w:customStyle="1" w:styleId="StyleTitre1murielle14pt">
    <w:name w:val="Style Titre1:murielle + 14 pt"/>
    <w:basedOn w:val="Titre1murielle"/>
    <w:link w:val="StyleTitre1murielle14ptCar"/>
    <w:autoRedefine/>
    <w:rsid w:val="00B77064"/>
    <w:pPr>
      <w:shd w:val="clear" w:color="auto" w:fill="D9D9D9"/>
      <w:tabs>
        <w:tab w:val="left" w:pos="1050"/>
      </w:tabs>
    </w:pPr>
    <w:rPr>
      <w:sz w:val="24"/>
    </w:rPr>
  </w:style>
  <w:style w:type="character" w:customStyle="1" w:styleId="StyleTitre1murielle14ptCar">
    <w:name w:val="Style Titre1:murielle + 14 pt Car"/>
    <w:link w:val="StyleTitre1murielle14pt"/>
    <w:rsid w:val="00B77064"/>
    <w:rPr>
      <w:rFonts w:ascii="Arial" w:hAnsi="Arial" w:cs="Arial"/>
      <w:b/>
      <w:bCs/>
      <w:kern w:val="32"/>
      <w:sz w:val="24"/>
      <w:szCs w:val="18"/>
      <w:lang w:val="fr-FR" w:eastAsia="fr-FR" w:bidi="ar-SA"/>
    </w:rPr>
  </w:style>
  <w:style w:type="paragraph" w:customStyle="1" w:styleId="StyleStyleStyle5murielleNonItalique9ptSoulignement">
    <w:name w:val="Style Style Style5:murielle + Non Italique + 9 pt Soulignement"/>
    <w:basedOn w:val="StyleStyle5murielleNonItalique"/>
    <w:link w:val="StyleStyleStyle5murielleNonItalique9ptSoulignementCar"/>
    <w:autoRedefine/>
    <w:rsid w:val="0044092F"/>
    <w:pPr>
      <w:spacing w:before="120" w:after="120"/>
      <w:jc w:val="left"/>
    </w:pPr>
    <w:rPr>
      <w:i w:val="0"/>
      <w:sz w:val="18"/>
      <w:szCs w:val="18"/>
    </w:rPr>
  </w:style>
  <w:style w:type="character" w:customStyle="1" w:styleId="Style5murielleCar">
    <w:name w:val="Style5:murielle Car"/>
    <w:link w:val="Style5murielle"/>
    <w:rsid w:val="00C703F3"/>
    <w:rPr>
      <w:rFonts w:ascii="Calibri" w:hAnsi="Calibri"/>
      <w:i/>
      <w:sz w:val="22"/>
      <w:szCs w:val="24"/>
      <w:lang w:val="fr-FR" w:eastAsia="fr-FR" w:bidi="ar-SA"/>
    </w:rPr>
  </w:style>
  <w:style w:type="character" w:customStyle="1" w:styleId="StyleStyle5murielleNonItaliqueCar">
    <w:name w:val="Style Style5:murielle + Non Italique Car"/>
    <w:link w:val="StyleStyle5murielleNonItalique"/>
    <w:rsid w:val="00C703F3"/>
    <w:rPr>
      <w:rFonts w:ascii="Arial" w:hAnsi="Arial"/>
      <w:i/>
      <w:sz w:val="22"/>
      <w:szCs w:val="24"/>
      <w:lang w:val="fr-FR" w:eastAsia="fr-FR" w:bidi="ar-SA"/>
    </w:rPr>
  </w:style>
  <w:style w:type="character" w:customStyle="1" w:styleId="StyleStyleStyle5murielleNonItalique9ptSoulignementCar">
    <w:name w:val="Style Style Style5:murielle + Non Italique + 9 pt Soulignement Car"/>
    <w:link w:val="StyleStyleStyle5murielleNonItalique9ptSoulignement"/>
    <w:rsid w:val="0044092F"/>
    <w:rPr>
      <w:rFonts w:ascii="Arial" w:hAnsi="Arial"/>
      <w:sz w:val="18"/>
      <w:szCs w:val="18"/>
    </w:rPr>
  </w:style>
  <w:style w:type="paragraph" w:customStyle="1" w:styleId="StyleTitre2murielle9pt">
    <w:name w:val="Style Titre2:murielle + 9 pt"/>
    <w:basedOn w:val="Titre2murielle"/>
    <w:link w:val="StyleTitre2murielle9ptCar"/>
    <w:autoRedefine/>
    <w:rsid w:val="00144CEB"/>
    <w:rPr>
      <w:u w:val="single"/>
    </w:rPr>
  </w:style>
  <w:style w:type="character" w:customStyle="1" w:styleId="Titre2Car">
    <w:name w:val="Titre 2 Car"/>
    <w:link w:val="Titre2"/>
    <w:rsid w:val="00594DF4"/>
    <w:rPr>
      <w:rFonts w:ascii="Arial" w:hAnsi="Arial" w:cs="Arial"/>
      <w:b/>
      <w:bCs/>
      <w:i/>
      <w:iCs/>
      <w:sz w:val="28"/>
      <w:szCs w:val="28"/>
      <w:lang w:val="fr-FR" w:eastAsia="fr-FR" w:bidi="ar-SA"/>
    </w:rPr>
  </w:style>
  <w:style w:type="character" w:customStyle="1" w:styleId="Titre2murielleCar">
    <w:name w:val="Titre2:murielle Car"/>
    <w:link w:val="Titre2murielle"/>
    <w:rsid w:val="00594DF4"/>
    <w:rPr>
      <w:rFonts w:ascii="Arial" w:hAnsi="Arial" w:cs="Arial"/>
      <w:b/>
      <w:bCs/>
      <w:i/>
      <w:iCs/>
      <w:sz w:val="18"/>
      <w:szCs w:val="22"/>
      <w:lang w:val="fr-FR" w:eastAsia="fr-FR" w:bidi="ar-SA"/>
    </w:rPr>
  </w:style>
  <w:style w:type="character" w:customStyle="1" w:styleId="StyleTitre2murielle9ptCar">
    <w:name w:val="Style Titre2:murielle + 9 pt Car"/>
    <w:link w:val="StyleTitre2murielle9pt"/>
    <w:rsid w:val="00144CEB"/>
    <w:rPr>
      <w:rFonts w:ascii="Arial" w:hAnsi="Arial" w:cs="Arial"/>
      <w:b/>
      <w:bCs/>
      <w:i/>
      <w:iCs/>
      <w:sz w:val="18"/>
      <w:szCs w:val="22"/>
      <w:u w:val="single"/>
      <w:lang w:val="fr-FR" w:eastAsia="fr-FR" w:bidi="ar-SA"/>
    </w:rPr>
  </w:style>
  <w:style w:type="paragraph" w:customStyle="1" w:styleId="StyleTitre3murielleItalique">
    <w:name w:val="Style Titre3:murielle + Italique"/>
    <w:basedOn w:val="Titre3murielle"/>
    <w:link w:val="StyleTitre3murielleItaliqueCar"/>
    <w:rsid w:val="008F3055"/>
    <w:rPr>
      <w:i/>
    </w:rPr>
  </w:style>
  <w:style w:type="character" w:customStyle="1" w:styleId="Titre3murielleCar">
    <w:name w:val="Titre3:murielle Car"/>
    <w:link w:val="Titre3murielle"/>
    <w:rsid w:val="008F3055"/>
    <w:rPr>
      <w:rFonts w:ascii="Arial" w:hAnsi="Arial"/>
      <w:iCs/>
      <w:sz w:val="18"/>
      <w:szCs w:val="24"/>
      <w:lang w:val="fr-FR" w:eastAsia="fr-FR" w:bidi="ar-SA"/>
    </w:rPr>
  </w:style>
  <w:style w:type="character" w:customStyle="1" w:styleId="StyleTitre3murielleItaliqueCar">
    <w:name w:val="Style Titre3:murielle + Italique Car"/>
    <w:link w:val="StyleTitre3murielleItalique"/>
    <w:rsid w:val="008F3055"/>
    <w:rPr>
      <w:rFonts w:ascii="Arial" w:hAnsi="Arial"/>
      <w:i/>
      <w:iCs/>
      <w:sz w:val="18"/>
      <w:szCs w:val="24"/>
      <w:lang w:val="fr-FR" w:eastAsia="fr-FR" w:bidi="ar-SA"/>
    </w:rPr>
  </w:style>
  <w:style w:type="paragraph" w:customStyle="1" w:styleId="StyleStyleStyle5murielleNonItalique10ptItalique">
    <w:name w:val="Style Style Style5:murielle + Non Italique + 10 pt Italique"/>
    <w:basedOn w:val="StyleStyle5murielleNonItalique"/>
    <w:link w:val="StyleStyleStyle5murielleNonItalique10ptItaliqueCar"/>
    <w:autoRedefine/>
    <w:rsid w:val="005A56FD"/>
    <w:rPr>
      <w:bCs/>
      <w:i w:val="0"/>
      <w:snapToGrid w:val="0"/>
      <w:sz w:val="18"/>
      <w:szCs w:val="18"/>
    </w:rPr>
  </w:style>
  <w:style w:type="character" w:customStyle="1" w:styleId="StyleStyleStyle5murielleNonItalique10ptItaliqueCar">
    <w:name w:val="Style Style Style5:murielle + Non Italique + 10 pt Italique Car"/>
    <w:link w:val="StyleStyleStyle5murielleNonItalique10ptItalique"/>
    <w:rsid w:val="005A56FD"/>
    <w:rPr>
      <w:rFonts w:ascii="Arial" w:hAnsi="Arial"/>
      <w:bCs/>
      <w:snapToGrid w:val="0"/>
      <w:sz w:val="18"/>
      <w:szCs w:val="18"/>
    </w:rPr>
  </w:style>
  <w:style w:type="paragraph" w:customStyle="1" w:styleId="StyleStyleStyle5murielleNonItalique10ptGrasSoulignem">
    <w:name w:val="Style Style Style5:murielle + Non Italique + 10 pt Gras Soulignem..."/>
    <w:basedOn w:val="StyleStyle5murielleNonItalique"/>
    <w:link w:val="StyleStyleStyle5murielleNonItalique10ptGrasSoulignemCar"/>
    <w:autoRedefine/>
    <w:rsid w:val="00C6012E"/>
    <w:rPr>
      <w:b/>
      <w:bCs/>
      <w:u w:val="single"/>
    </w:rPr>
  </w:style>
  <w:style w:type="character" w:customStyle="1" w:styleId="StyleStyleStyle5murielleNonItalique10ptGrasSoulignemCar">
    <w:name w:val="Style Style Style5:murielle + Non Italique + 10 pt Gras Soulignem... Car"/>
    <w:link w:val="StyleStyleStyle5murielleNonItalique10ptGrasSoulignem"/>
    <w:rsid w:val="00C6012E"/>
    <w:rPr>
      <w:rFonts w:ascii="Arial" w:hAnsi="Arial"/>
      <w:b/>
      <w:bCs/>
      <w:i/>
      <w:sz w:val="22"/>
      <w:szCs w:val="24"/>
      <w:u w:val="single"/>
      <w:lang w:val="fr-FR" w:eastAsia="fr-FR" w:bidi="ar-SA"/>
    </w:rPr>
  </w:style>
  <w:style w:type="paragraph" w:customStyle="1" w:styleId="StyleTitre2murielle10ptGrasSoulignement">
    <w:name w:val="Style Titre2:murielle + 10 pt Gras Soulignement"/>
    <w:basedOn w:val="Titre2murielle"/>
    <w:link w:val="StyleTitre2murielle10ptGrasSoulignementCar"/>
    <w:autoRedefine/>
    <w:rsid w:val="00BF35EC"/>
    <w:pPr>
      <w:spacing w:before="120" w:after="120"/>
      <w:ind w:left="0" w:firstLine="0"/>
    </w:pPr>
    <w:rPr>
      <w:b w:val="0"/>
      <w:i w:val="0"/>
      <w:iCs w:val="0"/>
      <w:szCs w:val="18"/>
    </w:rPr>
  </w:style>
  <w:style w:type="character" w:customStyle="1" w:styleId="StyleTitre2murielle10ptGrasSoulignementCar">
    <w:name w:val="Style Titre2:murielle + 10 pt Gras Soulignement Car"/>
    <w:link w:val="StyleTitre2murielle10ptGrasSoulignement"/>
    <w:rsid w:val="00BF35EC"/>
    <w:rPr>
      <w:rFonts w:ascii="Arial" w:hAnsi="Arial" w:cs="Arial"/>
      <w:bCs/>
      <w:sz w:val="18"/>
      <w:szCs w:val="18"/>
    </w:rPr>
  </w:style>
  <w:style w:type="paragraph" w:customStyle="1" w:styleId="Corpsdetexte21">
    <w:name w:val="Corps de texte 21"/>
    <w:basedOn w:val="Normal"/>
    <w:rsid w:val="00472651"/>
    <w:pPr>
      <w:overflowPunct w:val="0"/>
      <w:autoSpaceDE w:val="0"/>
      <w:autoSpaceDN w:val="0"/>
      <w:adjustRightInd w:val="0"/>
      <w:spacing w:before="120" w:line="240" w:lineRule="exact"/>
      <w:ind w:firstLine="567"/>
      <w:jc w:val="both"/>
      <w:textAlignment w:val="baseline"/>
    </w:pPr>
    <w:rPr>
      <w:rFonts w:ascii="Times" w:hAnsi="Times"/>
      <w:szCs w:val="20"/>
    </w:rPr>
  </w:style>
  <w:style w:type="paragraph" w:styleId="Paragraphedeliste">
    <w:name w:val="List Paragraph"/>
    <w:basedOn w:val="Normal"/>
    <w:uiPriority w:val="34"/>
    <w:qFormat/>
    <w:rsid w:val="00184BDA"/>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rsid w:val="008F7BB4"/>
    <w:rPr>
      <w:sz w:val="16"/>
      <w:szCs w:val="16"/>
    </w:rPr>
  </w:style>
  <w:style w:type="paragraph" w:styleId="Commentaire">
    <w:name w:val="annotation text"/>
    <w:basedOn w:val="Normal"/>
    <w:link w:val="CommentaireCar"/>
    <w:rsid w:val="008F7BB4"/>
    <w:rPr>
      <w:sz w:val="20"/>
      <w:szCs w:val="20"/>
    </w:rPr>
  </w:style>
  <w:style w:type="character" w:customStyle="1" w:styleId="CommentaireCar">
    <w:name w:val="Commentaire Car"/>
    <w:basedOn w:val="Policepardfaut"/>
    <w:link w:val="Commentaire"/>
    <w:rsid w:val="008F7BB4"/>
  </w:style>
  <w:style w:type="paragraph" w:styleId="Objetducommentaire">
    <w:name w:val="annotation subject"/>
    <w:basedOn w:val="Commentaire"/>
    <w:next w:val="Commentaire"/>
    <w:link w:val="ObjetducommentaireCar"/>
    <w:rsid w:val="008F7BB4"/>
    <w:rPr>
      <w:b/>
      <w:bCs/>
      <w:lang w:val="x-none" w:eastAsia="x-none"/>
    </w:rPr>
  </w:style>
  <w:style w:type="character" w:customStyle="1" w:styleId="ObjetducommentaireCar">
    <w:name w:val="Objet du commentaire Car"/>
    <w:link w:val="Objetducommentaire"/>
    <w:rsid w:val="008F7BB4"/>
    <w:rPr>
      <w:b/>
      <w:bCs/>
    </w:rPr>
  </w:style>
  <w:style w:type="paragraph" w:styleId="NormalWeb">
    <w:name w:val="Normal (Web)"/>
    <w:basedOn w:val="Normal"/>
    <w:uiPriority w:val="99"/>
    <w:unhideWhenUsed/>
    <w:rsid w:val="00A4266E"/>
    <w:pPr>
      <w:spacing w:before="100" w:beforeAutospacing="1" w:after="100" w:afterAutospacing="1"/>
    </w:pPr>
  </w:style>
  <w:style w:type="character" w:customStyle="1" w:styleId="surlignage">
    <w:name w:val="surlignage"/>
    <w:rsid w:val="00A4266E"/>
  </w:style>
  <w:style w:type="character" w:customStyle="1" w:styleId="object">
    <w:name w:val="object"/>
    <w:rsid w:val="00474645"/>
  </w:style>
  <w:style w:type="character" w:customStyle="1" w:styleId="stylestylestyle5muriellenonitalique10ptgrassoulignemcar0">
    <w:name w:val="stylestylestyle5muriellenonitalique10ptgrassoulignemcar"/>
    <w:rsid w:val="00E67F39"/>
  </w:style>
  <w:style w:type="character" w:styleId="Lienhypertextesuivivisit">
    <w:name w:val="FollowedHyperlink"/>
    <w:basedOn w:val="Policepardfaut"/>
    <w:rsid w:val="009F7CA8"/>
    <w:rPr>
      <w:color w:val="954F72" w:themeColor="followedHyperlink"/>
      <w:u w:val="single"/>
    </w:rPr>
  </w:style>
  <w:style w:type="character" w:customStyle="1" w:styleId="Titre5Car">
    <w:name w:val="Titre 5 Car"/>
    <w:basedOn w:val="Policepardfaut"/>
    <w:link w:val="Titre5"/>
    <w:semiHidden/>
    <w:rsid w:val="000220D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8221">
      <w:bodyDiv w:val="1"/>
      <w:marLeft w:val="0"/>
      <w:marRight w:val="0"/>
      <w:marTop w:val="0"/>
      <w:marBottom w:val="0"/>
      <w:divBdr>
        <w:top w:val="none" w:sz="0" w:space="0" w:color="auto"/>
        <w:left w:val="none" w:sz="0" w:space="0" w:color="auto"/>
        <w:bottom w:val="none" w:sz="0" w:space="0" w:color="auto"/>
        <w:right w:val="none" w:sz="0" w:space="0" w:color="auto"/>
      </w:divBdr>
    </w:div>
    <w:div w:id="639844883">
      <w:bodyDiv w:val="1"/>
      <w:marLeft w:val="0"/>
      <w:marRight w:val="0"/>
      <w:marTop w:val="0"/>
      <w:marBottom w:val="0"/>
      <w:divBdr>
        <w:top w:val="none" w:sz="0" w:space="0" w:color="auto"/>
        <w:left w:val="none" w:sz="0" w:space="0" w:color="auto"/>
        <w:bottom w:val="none" w:sz="0" w:space="0" w:color="auto"/>
        <w:right w:val="none" w:sz="0" w:space="0" w:color="auto"/>
      </w:divBdr>
      <w:divsChild>
        <w:div w:id="1177815328">
          <w:marLeft w:val="0"/>
          <w:marRight w:val="0"/>
          <w:marTop w:val="0"/>
          <w:marBottom w:val="0"/>
          <w:divBdr>
            <w:top w:val="none" w:sz="0" w:space="0" w:color="auto"/>
            <w:left w:val="none" w:sz="0" w:space="0" w:color="auto"/>
            <w:bottom w:val="none" w:sz="0" w:space="0" w:color="auto"/>
            <w:right w:val="none" w:sz="0" w:space="0" w:color="auto"/>
          </w:divBdr>
        </w:div>
        <w:div w:id="1227761265">
          <w:marLeft w:val="0"/>
          <w:marRight w:val="0"/>
          <w:marTop w:val="0"/>
          <w:marBottom w:val="0"/>
          <w:divBdr>
            <w:top w:val="none" w:sz="0" w:space="0" w:color="auto"/>
            <w:left w:val="none" w:sz="0" w:space="0" w:color="auto"/>
            <w:bottom w:val="none" w:sz="0" w:space="0" w:color="auto"/>
            <w:right w:val="none" w:sz="0" w:space="0" w:color="auto"/>
          </w:divBdr>
        </w:div>
      </w:divsChild>
    </w:div>
    <w:div w:id="819688116">
      <w:bodyDiv w:val="1"/>
      <w:marLeft w:val="0"/>
      <w:marRight w:val="0"/>
      <w:marTop w:val="0"/>
      <w:marBottom w:val="0"/>
      <w:divBdr>
        <w:top w:val="none" w:sz="0" w:space="0" w:color="auto"/>
        <w:left w:val="none" w:sz="0" w:space="0" w:color="auto"/>
        <w:bottom w:val="none" w:sz="0" w:space="0" w:color="auto"/>
        <w:right w:val="none" w:sz="0" w:space="0" w:color="auto"/>
      </w:divBdr>
    </w:div>
    <w:div w:id="1282105370">
      <w:bodyDiv w:val="1"/>
      <w:marLeft w:val="0"/>
      <w:marRight w:val="0"/>
      <w:marTop w:val="0"/>
      <w:marBottom w:val="0"/>
      <w:divBdr>
        <w:top w:val="none" w:sz="0" w:space="0" w:color="auto"/>
        <w:left w:val="none" w:sz="0" w:space="0" w:color="auto"/>
        <w:bottom w:val="none" w:sz="0" w:space="0" w:color="auto"/>
        <w:right w:val="none" w:sz="0" w:space="0" w:color="auto"/>
      </w:divBdr>
    </w:div>
    <w:div w:id="1419447190">
      <w:bodyDiv w:val="1"/>
      <w:marLeft w:val="0"/>
      <w:marRight w:val="0"/>
      <w:marTop w:val="0"/>
      <w:marBottom w:val="0"/>
      <w:divBdr>
        <w:top w:val="none" w:sz="0" w:space="0" w:color="auto"/>
        <w:left w:val="none" w:sz="0" w:space="0" w:color="auto"/>
        <w:bottom w:val="none" w:sz="0" w:space="0" w:color="auto"/>
        <w:right w:val="none" w:sz="0" w:space="0" w:color="auto"/>
      </w:divBdr>
    </w:div>
    <w:div w:id="1730492380">
      <w:bodyDiv w:val="1"/>
      <w:marLeft w:val="0"/>
      <w:marRight w:val="0"/>
      <w:marTop w:val="0"/>
      <w:marBottom w:val="0"/>
      <w:divBdr>
        <w:top w:val="none" w:sz="0" w:space="0" w:color="auto"/>
        <w:left w:val="none" w:sz="0" w:space="0" w:color="auto"/>
        <w:bottom w:val="none" w:sz="0" w:space="0" w:color="auto"/>
        <w:right w:val="none" w:sz="0" w:space="0" w:color="auto"/>
      </w:divBdr>
    </w:div>
    <w:div w:id="19540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ancecompetences.fr/recherche/rncp/300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1191&amp;idArticle=LEGIARTI000006525190&amp;dateTexte=&amp;categorieLien=cid"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0255-AC63-4EA7-BDC5-F2AA3899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3403</Words>
  <Characters>19562</Characters>
  <Application>Microsoft Office Word</Application>
  <DocSecurity>0</DocSecurity>
  <Lines>163</Lines>
  <Paragraphs>45</Paragraphs>
  <ScaleCrop>false</ScaleCrop>
  <HeadingPairs>
    <vt:vector size="2" baseType="variant">
      <vt:variant>
        <vt:lpstr>Titre</vt:lpstr>
      </vt:variant>
      <vt:variant>
        <vt:i4>1</vt:i4>
      </vt:variant>
    </vt:vector>
  </HeadingPairs>
  <TitlesOfParts>
    <vt:vector size="1" baseType="lpstr">
      <vt:lpstr>UNIVERSITE PIERRE MENDES FRANCE</vt:lpstr>
    </vt:vector>
  </TitlesOfParts>
  <Company>UPMF</Company>
  <LinksUpToDate>false</LinksUpToDate>
  <CharactersWithSpaces>22920</CharactersWithSpaces>
  <SharedDoc>false</SharedDoc>
  <HLinks>
    <vt:vector size="6" baseType="variant">
      <vt:variant>
        <vt:i4>5046365</vt:i4>
      </vt:variant>
      <vt:variant>
        <vt:i4>0</vt:i4>
      </vt:variant>
      <vt:variant>
        <vt:i4>0</vt:i4>
      </vt:variant>
      <vt:variant>
        <vt:i4>5</vt:i4>
      </vt:variant>
      <vt:variant>
        <vt:lpwstr>https://www.legifrance.gouv.fr/affichCodeArticle.do?cidTexte=LEGITEXT000006071191&amp;idArticle=LEGIARTI000006525190&amp;dateTexte=&amp;categorieLien=cid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PIERRE MENDES FRANCE</dc:title>
  <dc:subject/>
  <dc:creator>rustatm</dc:creator>
  <cp:keywords/>
  <cp:lastModifiedBy>PHILIPPE MOREIRA</cp:lastModifiedBy>
  <cp:revision>11</cp:revision>
  <cp:lastPrinted>2018-02-12T08:27:00Z</cp:lastPrinted>
  <dcterms:created xsi:type="dcterms:W3CDTF">2023-04-17T08:54:00Z</dcterms:created>
  <dcterms:modified xsi:type="dcterms:W3CDTF">2024-07-23T13:10:00Z</dcterms:modified>
</cp:coreProperties>
</file>