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7FE" w:rsidRPr="00E27B7C" w:rsidRDefault="008C07FE">
      <w:pPr>
        <w:rPr>
          <w:rFonts w:ascii="Segoe UI" w:hAnsi="Segoe UI" w:cs="Segoe UI"/>
          <w:sz w:val="20"/>
          <w:szCs w:val="20"/>
        </w:rPr>
      </w:pPr>
      <w:r w:rsidRPr="00E27B7C">
        <w:rPr>
          <w:rFonts w:ascii="Segoe UI" w:hAnsi="Segoe UI" w:cs="Segoe UI"/>
          <w:noProof/>
          <w:sz w:val="20"/>
          <w:szCs w:val="20"/>
          <w:lang w:eastAsia="fr-FR"/>
        </w:rPr>
        <mc:AlternateContent>
          <mc:Choice Requires="wps">
            <w:drawing>
              <wp:anchor distT="45720" distB="45720" distL="114300" distR="114300" simplePos="0" relativeHeight="251659264" behindDoc="0" locked="0" layoutInCell="1" allowOverlap="1" wp14:anchorId="36DD4C6D" wp14:editId="62C9C42B">
                <wp:simplePos x="0" y="0"/>
                <wp:positionH relativeFrom="margin">
                  <wp:posOffset>2100580</wp:posOffset>
                </wp:positionH>
                <wp:positionV relativeFrom="paragraph">
                  <wp:posOffset>5080</wp:posOffset>
                </wp:positionV>
                <wp:extent cx="3829050" cy="896400"/>
                <wp:effectExtent l="0" t="0" r="19050" b="1841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896400"/>
                        </a:xfrm>
                        <a:prstGeom prst="rect">
                          <a:avLst/>
                        </a:prstGeom>
                        <a:solidFill>
                          <a:srgbClr val="FFFFFF"/>
                        </a:solidFill>
                        <a:ln w="9525">
                          <a:solidFill>
                            <a:srgbClr val="000000"/>
                          </a:solidFill>
                          <a:miter lim="800000"/>
                          <a:headEnd/>
                          <a:tailEnd/>
                        </a:ln>
                      </wps:spPr>
                      <wps:txbx>
                        <w:txbxContent>
                          <w:p w:rsidR="008C07FE" w:rsidRPr="00ED044A" w:rsidRDefault="008C07FE" w:rsidP="00934C41">
                            <w:pPr>
                              <w:jc w:val="right"/>
                              <w:rPr>
                                <w:rFonts w:ascii="Segoe UI" w:hAnsi="Segoe UI" w:cs="Segoe UI"/>
                                <w:b/>
                                <w:color w:val="767171" w:themeColor="background2" w:themeShade="80"/>
                                <w:sz w:val="24"/>
                              </w:rPr>
                            </w:pPr>
                            <w:r w:rsidRPr="00ED044A">
                              <w:rPr>
                                <w:rFonts w:ascii="Segoe UI" w:hAnsi="Segoe UI" w:cs="Segoe UI"/>
                                <w:b/>
                                <w:color w:val="767171" w:themeColor="background2" w:themeShade="80"/>
                                <w:sz w:val="24"/>
                              </w:rPr>
                              <w:t>Règlement des études des diplômes d’université</w:t>
                            </w:r>
                          </w:p>
                          <w:p w:rsidR="008C07FE" w:rsidRPr="00ED044A" w:rsidRDefault="008C07FE" w:rsidP="00934C41">
                            <w:pPr>
                              <w:jc w:val="right"/>
                              <w:rPr>
                                <w:rFonts w:ascii="Segoe UI" w:hAnsi="Segoe UI" w:cs="Segoe UI"/>
                                <w:b/>
                                <w:color w:val="767171" w:themeColor="background2" w:themeShade="80"/>
                                <w:sz w:val="24"/>
                              </w:rPr>
                            </w:pPr>
                            <w:r w:rsidRPr="00ED044A">
                              <w:rPr>
                                <w:rFonts w:ascii="Segoe UI" w:hAnsi="Segoe UI" w:cs="Segoe UI"/>
                                <w:b/>
                                <w:color w:val="767171" w:themeColor="background2" w:themeShade="80"/>
                                <w:sz w:val="24"/>
                              </w:rPr>
                              <w:t xml:space="preserve">Campagne </w:t>
                            </w:r>
                            <w:r w:rsidRPr="009526F2">
                              <w:rPr>
                                <w:rFonts w:ascii="Segoe UI" w:hAnsi="Segoe UI" w:cs="Segoe UI"/>
                                <w:b/>
                                <w:noProof/>
                                <w:color w:val="767171" w:themeColor="background2" w:themeShade="80"/>
                                <w:sz w:val="24"/>
                              </w:rPr>
                              <w:t>202</w:t>
                            </w:r>
                            <w:r w:rsidR="00122EE4">
                              <w:rPr>
                                <w:rFonts w:ascii="Segoe UI" w:hAnsi="Segoe UI" w:cs="Segoe UI"/>
                                <w:b/>
                                <w:noProof/>
                                <w:color w:val="767171" w:themeColor="background2" w:themeShade="80"/>
                                <w:sz w:val="24"/>
                              </w:rPr>
                              <w:t>4</w:t>
                            </w:r>
                            <w:r w:rsidRPr="009526F2">
                              <w:rPr>
                                <w:rFonts w:ascii="Segoe UI" w:hAnsi="Segoe UI" w:cs="Segoe UI"/>
                                <w:b/>
                                <w:noProof/>
                                <w:color w:val="767171" w:themeColor="background2" w:themeShade="80"/>
                                <w:sz w:val="24"/>
                              </w:rPr>
                              <w:t>-202</w:t>
                            </w:r>
                            <w:r w:rsidR="00122EE4">
                              <w:rPr>
                                <w:rFonts w:ascii="Segoe UI" w:hAnsi="Segoe UI" w:cs="Segoe UI"/>
                                <w:b/>
                                <w:noProof/>
                                <w:color w:val="767171" w:themeColor="background2" w:themeShade="80"/>
                                <w:sz w:val="24"/>
                              </w:rPr>
                              <w:t>5</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DD4C6D" id="_x0000_t202" coordsize="21600,21600" o:spt="202" path="m,l,21600r21600,l21600,xe">
                <v:stroke joinstyle="miter"/>
                <v:path gradientshapeok="t" o:connecttype="rect"/>
              </v:shapetype>
              <v:shape id="Zone de texte 2" o:spid="_x0000_s1026" type="#_x0000_t202" style="position:absolute;margin-left:165.4pt;margin-top:.4pt;width:301.5pt;height:70.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">
                <v:textbox>
                  <w:txbxContent>
                    <w:p w:rsidR="008C07FE" w:rsidRPr="00ED044A" w:rsidRDefault="008C07FE" w:rsidP="00934C41">
                      <w:pPr>
                        <w:jc w:val="right"/>
                        <w:rPr>
                          <w:rFonts w:ascii="Segoe UI" w:hAnsi="Segoe UI" w:cs="Segoe UI"/>
                          <w:b/>
                          <w:color w:val="767171" w:themeColor="background2" w:themeShade="80"/>
                          <w:sz w:val="24"/>
                        </w:rPr>
                      </w:pPr>
                      <w:r w:rsidRPr="00ED044A">
                        <w:rPr>
                          <w:rFonts w:ascii="Segoe UI" w:hAnsi="Segoe UI" w:cs="Segoe UI"/>
                          <w:b/>
                          <w:color w:val="767171" w:themeColor="background2" w:themeShade="80"/>
                          <w:sz w:val="24"/>
                        </w:rPr>
                        <w:t>Règlement des études des diplômes d’université</w:t>
                      </w:r>
                    </w:p>
                    <w:p w:rsidR="008C07FE" w:rsidRPr="00ED044A" w:rsidRDefault="008C07FE" w:rsidP="00934C41">
                      <w:pPr>
                        <w:jc w:val="right"/>
                        <w:rPr>
                          <w:rFonts w:ascii="Segoe UI" w:hAnsi="Segoe UI" w:cs="Segoe UI"/>
                          <w:b/>
                          <w:color w:val="767171" w:themeColor="background2" w:themeShade="80"/>
                          <w:sz w:val="24"/>
                        </w:rPr>
                      </w:pPr>
                      <w:r w:rsidRPr="00ED044A">
                        <w:rPr>
                          <w:rFonts w:ascii="Segoe UI" w:hAnsi="Segoe UI" w:cs="Segoe UI"/>
                          <w:b/>
                          <w:color w:val="767171" w:themeColor="background2" w:themeShade="80"/>
                          <w:sz w:val="24"/>
                        </w:rPr>
                        <w:t xml:space="preserve">Campagne </w:t>
                      </w:r>
                      <w:r w:rsidRPr="009526F2">
                        <w:rPr>
                          <w:rFonts w:ascii="Segoe UI" w:hAnsi="Segoe UI" w:cs="Segoe UI"/>
                          <w:b/>
                          <w:noProof/>
                          <w:color w:val="767171" w:themeColor="background2" w:themeShade="80"/>
                          <w:sz w:val="24"/>
                        </w:rPr>
                        <w:t>202</w:t>
                      </w:r>
                      <w:r w:rsidR="00122EE4">
                        <w:rPr>
                          <w:rFonts w:ascii="Segoe UI" w:hAnsi="Segoe UI" w:cs="Segoe UI"/>
                          <w:b/>
                          <w:noProof/>
                          <w:color w:val="767171" w:themeColor="background2" w:themeShade="80"/>
                          <w:sz w:val="24"/>
                        </w:rPr>
                        <w:t>4</w:t>
                      </w:r>
                      <w:r w:rsidRPr="009526F2">
                        <w:rPr>
                          <w:rFonts w:ascii="Segoe UI" w:hAnsi="Segoe UI" w:cs="Segoe UI"/>
                          <w:b/>
                          <w:noProof/>
                          <w:color w:val="767171" w:themeColor="background2" w:themeShade="80"/>
                          <w:sz w:val="24"/>
                        </w:rPr>
                        <w:t>-202</w:t>
                      </w:r>
                      <w:r w:rsidR="00122EE4">
                        <w:rPr>
                          <w:rFonts w:ascii="Segoe UI" w:hAnsi="Segoe UI" w:cs="Segoe UI"/>
                          <w:b/>
                          <w:noProof/>
                          <w:color w:val="767171" w:themeColor="background2" w:themeShade="80"/>
                          <w:sz w:val="24"/>
                        </w:rPr>
                        <w:t>5</w:t>
                      </w:r>
                      <w:bookmarkStart w:id="1" w:name="_GoBack"/>
                      <w:bookmarkEnd w:id="1"/>
                    </w:p>
                  </w:txbxContent>
                </v:textbox>
                <w10:wrap anchorx="margin"/>
              </v:shape>
            </w:pict>
          </mc:Fallback>
        </mc:AlternateContent>
      </w:r>
      <w:r>
        <w:rPr>
          <w:noProof/>
          <w:lang w:eastAsia="fr-FR"/>
        </w:rPr>
        <w:drawing>
          <wp:inline distT="0" distB="0" distL="0" distR="0" wp14:anchorId="52090F47" wp14:editId="409BFECB">
            <wp:extent cx="1360805" cy="988857"/>
            <wp:effectExtent l="0" t="0" r="0" b="1905"/>
            <wp:docPr id="4" name="Image 3">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00000000-0008-0000-0000-000004000000}"/>
                        </a:ext>
                      </a:extLst>
                    </pic:cNvPr>
                    <pic:cNvPicPr>
                      <a:picLocks noChangeAspect="1"/>
                    </pic:cNvPicPr>
                  </pic:nvPicPr>
                  <pic:blipFill>
                    <a:blip r:embed="rId8"/>
                    <a:stretch/>
                  </pic:blipFill>
                  <pic:spPr bwMode="auto">
                    <a:xfrm>
                      <a:off x="0" y="0"/>
                      <a:ext cx="1374097" cy="998516"/>
                    </a:xfrm>
                    <a:prstGeom prst="rect">
                      <a:avLst/>
                    </a:prstGeom>
                  </pic:spPr>
                </pic:pic>
              </a:graphicData>
            </a:graphic>
          </wp:inline>
        </w:drawing>
      </w:r>
      <w:r>
        <w:rPr>
          <w:rFonts w:ascii="Segoe UI" w:hAnsi="Segoe UI" w:cs="Segoe UI"/>
          <w:sz w:val="20"/>
          <w:szCs w:val="20"/>
        </w:rPr>
        <w:t xml:space="preserve"> </w:t>
      </w:r>
    </w:p>
    <w:p w:rsidR="008C07FE" w:rsidRPr="00E27B7C" w:rsidRDefault="008C07FE">
      <w:pPr>
        <w:rPr>
          <w:rFonts w:ascii="Segoe UI" w:hAnsi="Segoe UI" w:cs="Segoe UI"/>
          <w:sz w:val="20"/>
          <w:szCs w:val="20"/>
        </w:rPr>
      </w:pPr>
    </w:p>
    <w:p w:rsidR="008C07FE" w:rsidRDefault="008C07FE">
      <w:pPr>
        <w:rPr>
          <w:rFonts w:ascii="Segoe UI" w:hAnsi="Segoe UI" w:cs="Segoe UI"/>
          <w:sz w:val="20"/>
          <w:szCs w:val="20"/>
        </w:rPr>
      </w:pPr>
      <w:r w:rsidRPr="00E27B7C">
        <w:rPr>
          <w:rFonts w:ascii="Segoe UI" w:hAnsi="Segoe UI" w:cs="Segoe UI"/>
          <w:b/>
          <w:sz w:val="20"/>
          <w:szCs w:val="20"/>
        </w:rPr>
        <w:t>Année universitaire :</w:t>
      </w:r>
      <w:r>
        <w:rPr>
          <w:rFonts w:ascii="Segoe UI" w:hAnsi="Segoe UI" w:cs="Segoe UI"/>
          <w:b/>
          <w:sz w:val="20"/>
          <w:szCs w:val="20"/>
        </w:rPr>
        <w:t xml:space="preserve"> </w:t>
      </w:r>
      <w:r w:rsidRPr="009526F2">
        <w:rPr>
          <w:rFonts w:ascii="Segoe UI" w:hAnsi="Segoe UI" w:cs="Segoe UI"/>
          <w:noProof/>
          <w:sz w:val="20"/>
          <w:szCs w:val="20"/>
        </w:rPr>
        <w:t>202</w:t>
      </w:r>
      <w:r w:rsidR="00B47D5A">
        <w:rPr>
          <w:rFonts w:ascii="Segoe UI" w:hAnsi="Segoe UI" w:cs="Segoe UI"/>
          <w:noProof/>
          <w:sz w:val="20"/>
          <w:szCs w:val="20"/>
        </w:rPr>
        <w:t>4</w:t>
      </w:r>
      <w:r w:rsidRPr="009526F2">
        <w:rPr>
          <w:rFonts w:ascii="Segoe UI" w:hAnsi="Segoe UI" w:cs="Segoe UI"/>
          <w:noProof/>
          <w:sz w:val="20"/>
          <w:szCs w:val="20"/>
        </w:rPr>
        <w:t>-202</w:t>
      </w:r>
      <w:r w:rsidR="00B47D5A">
        <w:rPr>
          <w:rFonts w:ascii="Segoe UI" w:hAnsi="Segoe UI" w:cs="Segoe UI"/>
          <w:noProof/>
          <w:sz w:val="20"/>
          <w:szCs w:val="20"/>
        </w:rPr>
        <w:t>5</w:t>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p>
    <w:p w:rsidR="008C07FE" w:rsidRDefault="008C07FE" w:rsidP="002E18B9">
      <w:pPr>
        <w:rPr>
          <w:rFonts w:ascii="Segoe UI" w:hAnsi="Segoe UI" w:cs="Segoe UI"/>
          <w:b/>
          <w:sz w:val="20"/>
          <w:szCs w:val="20"/>
        </w:rPr>
      </w:pPr>
      <w:r w:rsidRPr="00E27B7C">
        <w:rPr>
          <w:rFonts w:ascii="Segoe UI" w:hAnsi="Segoe UI" w:cs="Segoe UI"/>
          <w:b/>
          <w:sz w:val="20"/>
          <w:szCs w:val="20"/>
        </w:rPr>
        <w:t>Composante :</w:t>
      </w:r>
      <w:r>
        <w:rPr>
          <w:rFonts w:ascii="Segoe UI" w:hAnsi="Segoe UI" w:cs="Segoe UI"/>
          <w:b/>
          <w:sz w:val="20"/>
          <w:szCs w:val="20"/>
        </w:rPr>
        <w:t xml:space="preserve"> </w:t>
      </w:r>
      <w:r w:rsidR="006D7B65">
        <w:rPr>
          <w:rFonts w:ascii="Segoe UI" w:hAnsi="Segoe UI" w:cs="Segoe UI"/>
          <w:b/>
          <w:sz w:val="20"/>
          <w:szCs w:val="20"/>
        </w:rPr>
        <w:t>UFR Médecine</w:t>
      </w:r>
    </w:p>
    <w:p w:rsidR="008C07FE" w:rsidRPr="00E27B7C" w:rsidRDefault="008C07FE">
      <w:pPr>
        <w:rPr>
          <w:rFonts w:ascii="Segoe UI" w:hAnsi="Segoe UI" w:cs="Segoe UI"/>
          <w:sz w:val="20"/>
          <w:szCs w:val="20"/>
        </w:rPr>
      </w:pPr>
      <w:r w:rsidRPr="00E27B7C">
        <w:rPr>
          <w:rFonts w:ascii="Segoe UI" w:hAnsi="Segoe UI" w:cs="Segoe UI"/>
          <w:b/>
          <w:sz w:val="20"/>
          <w:szCs w:val="20"/>
        </w:rPr>
        <w:t>Statut de la formation :</w:t>
      </w:r>
      <w:r>
        <w:rPr>
          <w:rFonts w:ascii="Segoe UI" w:hAnsi="Segoe UI" w:cs="Segoe UI"/>
          <w:b/>
          <w:sz w:val="20"/>
          <w:szCs w:val="20"/>
        </w:rPr>
        <w:t xml:space="preserve"> </w:t>
      </w:r>
      <w:r w:rsidR="008B707A">
        <w:rPr>
          <w:rFonts w:ascii="Segoe UI" w:hAnsi="Segoe UI" w:cs="Segoe UI"/>
          <w:noProof/>
          <w:sz w:val="20"/>
          <w:szCs w:val="20"/>
        </w:rPr>
        <w:t>création</w:t>
      </w:r>
      <w:r>
        <w:rPr>
          <w:rFonts w:ascii="Segoe UI" w:hAnsi="Segoe UI" w:cs="Segoe UI"/>
          <w:sz w:val="20"/>
          <w:szCs w:val="20"/>
        </w:rPr>
        <w:t xml:space="preserve"> </w:t>
      </w:r>
      <w:r w:rsidRPr="00E27B7C">
        <w:rPr>
          <w:rFonts w:ascii="Segoe UI" w:hAnsi="Segoe UI" w:cs="Segoe UI"/>
          <w:sz w:val="20"/>
          <w:szCs w:val="20"/>
        </w:rPr>
        <w:t xml:space="preserve"> </w:t>
      </w:r>
    </w:p>
    <w:tbl>
      <w:tblPr>
        <w:tblStyle w:val="Grilledutableau"/>
        <w:tblW w:w="0" w:type="auto"/>
        <w:shd w:val="clear" w:color="auto" w:fill="595959" w:themeFill="text1" w:themeFillTint="A6"/>
        <w:tblLook w:val="04A0" w:firstRow="1" w:lastRow="0" w:firstColumn="1" w:lastColumn="0" w:noHBand="0" w:noVBand="1"/>
      </w:tblPr>
      <w:tblGrid>
        <w:gridCol w:w="9062"/>
      </w:tblGrid>
      <w:tr w:rsidR="008C07FE" w:rsidRPr="00E27B7C" w:rsidTr="00934C41">
        <w:tc>
          <w:tcPr>
            <w:tcW w:w="9062" w:type="dxa"/>
            <w:shd w:val="clear" w:color="auto" w:fill="595959" w:themeFill="text1" w:themeFillTint="A6"/>
          </w:tcPr>
          <w:p w:rsidR="008C07FE" w:rsidRPr="00E27B7C" w:rsidRDefault="008C07FE">
            <w:pPr>
              <w:rPr>
                <w:rFonts w:ascii="Segoe UI" w:hAnsi="Segoe UI" w:cs="Segoe UI"/>
                <w:b/>
                <w:sz w:val="28"/>
                <w:szCs w:val="20"/>
              </w:rPr>
            </w:pPr>
            <w:r w:rsidRPr="00E27B7C">
              <w:rPr>
                <w:rFonts w:ascii="Segoe UI" w:hAnsi="Segoe UI" w:cs="Segoe UI"/>
                <w:b/>
                <w:sz w:val="28"/>
                <w:szCs w:val="20"/>
              </w:rPr>
              <w:t>Formation</w:t>
            </w:r>
          </w:p>
        </w:tc>
      </w:tr>
    </w:tbl>
    <w:p w:rsidR="008C07FE" w:rsidRPr="00E27B7C" w:rsidRDefault="008C07FE">
      <w:pPr>
        <w:rPr>
          <w:rFonts w:ascii="Segoe UI" w:hAnsi="Segoe UI" w:cs="Segoe UI"/>
          <w:sz w:val="20"/>
          <w:szCs w:val="20"/>
        </w:rPr>
      </w:pPr>
    </w:p>
    <w:p w:rsidR="00F7599F" w:rsidRPr="006600CC" w:rsidRDefault="008C07FE" w:rsidP="00F7599F">
      <w:pPr>
        <w:rPr>
          <w:rFonts w:ascii="Calibri" w:hAnsi="Calibri" w:cs="Calibri"/>
        </w:rPr>
      </w:pPr>
      <w:r w:rsidRPr="00E27B7C">
        <w:rPr>
          <w:rFonts w:ascii="Segoe UI" w:hAnsi="Segoe UI" w:cs="Segoe UI"/>
          <w:sz w:val="20"/>
          <w:szCs w:val="20"/>
          <w:u w:val="single"/>
        </w:rPr>
        <w:t>Intitulé de la formation</w:t>
      </w:r>
      <w:r>
        <w:rPr>
          <w:rFonts w:ascii="Segoe UI" w:hAnsi="Segoe UI" w:cs="Segoe UI"/>
          <w:sz w:val="20"/>
          <w:szCs w:val="20"/>
          <w:u w:val="single"/>
        </w:rPr>
        <w:t> :</w:t>
      </w:r>
      <w:r>
        <w:rPr>
          <w:rFonts w:ascii="Segoe UI" w:hAnsi="Segoe UI" w:cs="Segoe UI"/>
          <w:sz w:val="20"/>
          <w:szCs w:val="20"/>
        </w:rPr>
        <w:t xml:space="preserve"> </w:t>
      </w:r>
      <w:r w:rsidR="00F7599F" w:rsidRPr="006600CC">
        <w:rPr>
          <w:rFonts w:ascii="Calibri" w:hAnsi="Calibri" w:cs="Calibri"/>
        </w:rPr>
        <w:t>Pratiques administratives et techniques des Centres de Don de Corps à des fins d’enseignement et de recherche</w:t>
      </w:r>
    </w:p>
    <w:p w:rsidR="008C07FE" w:rsidRDefault="008C07FE">
      <w:pPr>
        <w:rPr>
          <w:rFonts w:ascii="Segoe UI" w:hAnsi="Segoe UI" w:cs="Segoe UI"/>
          <w:sz w:val="20"/>
          <w:szCs w:val="20"/>
        </w:rPr>
      </w:pPr>
    </w:p>
    <w:p w:rsidR="008C07FE" w:rsidRDefault="008C07FE" w:rsidP="00D65C35">
      <w:pPr>
        <w:rPr>
          <w:rFonts w:ascii="Segoe UI" w:hAnsi="Segoe UI" w:cs="Segoe UI"/>
          <w:sz w:val="20"/>
        </w:rPr>
      </w:pPr>
      <w:r w:rsidRPr="00E7778E">
        <w:rPr>
          <w:rFonts w:ascii="Segoe UI" w:hAnsi="Segoe UI" w:cs="Segoe UI"/>
          <w:sz w:val="20"/>
          <w:u w:val="single"/>
        </w:rPr>
        <w:t>Type de formation :</w:t>
      </w:r>
      <w:r>
        <w:rPr>
          <w:rFonts w:ascii="Segoe UI" w:hAnsi="Segoe UI" w:cs="Segoe UI"/>
          <w:sz w:val="20"/>
        </w:rPr>
        <w:t xml:space="preserve"> </w:t>
      </w:r>
      <w:r w:rsidRPr="009526F2">
        <w:rPr>
          <w:rFonts w:ascii="Segoe UI" w:hAnsi="Segoe UI" w:cs="Segoe UI"/>
          <w:noProof/>
          <w:sz w:val="20"/>
        </w:rPr>
        <w:t xml:space="preserve">Diplôme </w:t>
      </w:r>
      <w:r w:rsidR="00F7599F">
        <w:rPr>
          <w:rFonts w:ascii="Segoe UI" w:hAnsi="Segoe UI" w:cs="Segoe UI"/>
          <w:noProof/>
          <w:sz w:val="20"/>
        </w:rPr>
        <w:t xml:space="preserve">Inter </w:t>
      </w:r>
      <w:r w:rsidRPr="009526F2">
        <w:rPr>
          <w:rFonts w:ascii="Segoe UI" w:hAnsi="Segoe UI" w:cs="Segoe UI"/>
          <w:noProof/>
          <w:sz w:val="20"/>
        </w:rPr>
        <w:t>universit</w:t>
      </w:r>
      <w:r w:rsidR="00F7599F">
        <w:rPr>
          <w:rFonts w:ascii="Segoe UI" w:hAnsi="Segoe UI" w:cs="Segoe UI"/>
          <w:noProof/>
          <w:sz w:val="20"/>
        </w:rPr>
        <w:t>aire</w:t>
      </w:r>
      <w:r w:rsidRPr="009526F2">
        <w:rPr>
          <w:rFonts w:ascii="Segoe UI" w:hAnsi="Segoe UI" w:cs="Segoe UI"/>
          <w:noProof/>
          <w:sz w:val="20"/>
        </w:rPr>
        <w:t xml:space="preserve"> (D</w:t>
      </w:r>
      <w:r w:rsidR="00F7599F">
        <w:rPr>
          <w:rFonts w:ascii="Segoe UI" w:hAnsi="Segoe UI" w:cs="Segoe UI"/>
          <w:noProof/>
          <w:sz w:val="20"/>
        </w:rPr>
        <w:t>I</w:t>
      </w:r>
      <w:r w:rsidRPr="009526F2">
        <w:rPr>
          <w:rFonts w:ascii="Segoe UI" w:hAnsi="Segoe UI" w:cs="Segoe UI"/>
          <w:noProof/>
          <w:sz w:val="20"/>
        </w:rPr>
        <w:t>U)</w:t>
      </w:r>
      <w:r>
        <w:rPr>
          <w:rFonts w:ascii="Segoe UI" w:hAnsi="Segoe UI" w:cs="Segoe UI"/>
          <w:sz w:val="20"/>
        </w:rPr>
        <w:t xml:space="preserve"> </w:t>
      </w:r>
    </w:p>
    <w:p w:rsidR="008C07FE" w:rsidRDefault="008C07FE" w:rsidP="00EE3406">
      <w:pPr>
        <w:rPr>
          <w:noProof/>
        </w:rPr>
      </w:pPr>
      <w:r>
        <w:rPr>
          <w:rFonts w:ascii="Segoe UI" w:hAnsi="Segoe UI" w:cs="Segoe UI"/>
          <w:sz w:val="20"/>
          <w:szCs w:val="20"/>
          <w:u w:val="single"/>
        </w:rPr>
        <w:t>Date du Conseil d’UFR</w:t>
      </w:r>
      <w:r w:rsidRPr="00E27B7C">
        <w:rPr>
          <w:rFonts w:ascii="Segoe UI" w:hAnsi="Segoe UI" w:cs="Segoe UI"/>
          <w:sz w:val="20"/>
          <w:szCs w:val="20"/>
          <w:u w:val="single"/>
        </w:rPr>
        <w:t> :</w:t>
      </w:r>
      <w:r>
        <w:rPr>
          <w:rFonts w:ascii="Segoe UI" w:hAnsi="Segoe UI" w:cs="Segoe UI"/>
          <w:sz w:val="20"/>
          <w:szCs w:val="20"/>
          <w:u w:val="single"/>
        </w:rPr>
        <w:t xml:space="preserve"> </w:t>
      </w:r>
    </w:p>
    <w:p w:rsidR="008C07FE" w:rsidRPr="00A062D3" w:rsidRDefault="008C07FE" w:rsidP="00A062D3">
      <w:pPr>
        <w:rPr>
          <w:rFonts w:ascii="Segoe UI" w:hAnsi="Segoe UI" w:cs="Segoe UI"/>
          <w:sz w:val="20"/>
          <w:szCs w:val="20"/>
        </w:rPr>
      </w:pPr>
      <w:r>
        <w:rPr>
          <w:rFonts w:ascii="Segoe UI" w:hAnsi="Segoe UI" w:cs="Segoe UI"/>
          <w:sz w:val="20"/>
          <w:szCs w:val="20"/>
          <w:u w:val="single"/>
        </w:rPr>
        <w:t>Date de passage en CSPM</w:t>
      </w:r>
      <w:r w:rsidRPr="00E27B7C">
        <w:rPr>
          <w:rFonts w:ascii="Segoe UI" w:hAnsi="Segoe UI" w:cs="Segoe UI"/>
          <w:sz w:val="20"/>
          <w:szCs w:val="20"/>
          <w:u w:val="single"/>
        </w:rPr>
        <w:t> :</w:t>
      </w:r>
      <w:r w:rsidRPr="00F4234A">
        <w:rPr>
          <w:rFonts w:ascii="Segoe UI" w:hAnsi="Segoe UI" w:cs="Segoe UI"/>
          <w:sz w:val="20"/>
          <w:szCs w:val="20"/>
        </w:rPr>
        <w:t xml:space="preserve"> </w:t>
      </w:r>
      <w:r w:rsidRPr="00A062D3">
        <w:rPr>
          <w:rFonts w:ascii="Segoe UI" w:hAnsi="Segoe UI" w:cs="Segoe UI"/>
          <w:sz w:val="20"/>
          <w:szCs w:val="20"/>
        </w:rPr>
        <w:t xml:space="preserve"> </w:t>
      </w:r>
    </w:p>
    <w:p w:rsidR="008C07FE" w:rsidRPr="00245ABB" w:rsidRDefault="008C07FE" w:rsidP="00EE3406">
      <w:pPr>
        <w:rPr>
          <w:rFonts w:ascii="Segoe UI" w:hAnsi="Segoe UI" w:cs="Segoe UI"/>
          <w:sz w:val="20"/>
          <w:szCs w:val="20"/>
        </w:rPr>
      </w:pPr>
      <w:r>
        <w:rPr>
          <w:rFonts w:ascii="Segoe UI" w:hAnsi="Segoe UI" w:cs="Segoe UI"/>
          <w:sz w:val="20"/>
          <w:szCs w:val="20"/>
          <w:u w:val="single"/>
        </w:rPr>
        <w:t>Date de passage en CFVU</w:t>
      </w:r>
      <w:r w:rsidRPr="00E27B7C">
        <w:rPr>
          <w:rFonts w:ascii="Segoe UI" w:hAnsi="Segoe UI" w:cs="Segoe UI"/>
          <w:sz w:val="20"/>
          <w:szCs w:val="20"/>
          <w:u w:val="single"/>
        </w:rPr>
        <w:t> :</w:t>
      </w:r>
      <w:r>
        <w:t xml:space="preserve"> </w:t>
      </w:r>
      <w:r w:rsidRPr="00245ABB">
        <w:rPr>
          <w:rFonts w:ascii="Segoe UI" w:hAnsi="Segoe UI" w:cs="Segoe UI"/>
          <w:sz w:val="20"/>
          <w:szCs w:val="20"/>
        </w:rPr>
        <w:t xml:space="preserve"> </w:t>
      </w:r>
    </w:p>
    <w:p w:rsidR="008C07FE" w:rsidRDefault="008C07FE">
      <w:r w:rsidRPr="00E27B7C">
        <w:rPr>
          <w:rFonts w:ascii="Segoe UI" w:hAnsi="Segoe UI" w:cs="Segoe UI"/>
          <w:sz w:val="20"/>
          <w:szCs w:val="20"/>
          <w:u w:val="single"/>
        </w:rPr>
        <w:t>Etablissement</w:t>
      </w:r>
      <w:r w:rsidR="00F7599F">
        <w:rPr>
          <w:rFonts w:ascii="Segoe UI" w:hAnsi="Segoe UI" w:cs="Segoe UI"/>
          <w:sz w:val="20"/>
          <w:szCs w:val="20"/>
          <w:u w:val="single"/>
        </w:rPr>
        <w:t>s</w:t>
      </w:r>
      <w:r w:rsidRPr="00E27B7C">
        <w:rPr>
          <w:rFonts w:ascii="Segoe UI" w:hAnsi="Segoe UI" w:cs="Segoe UI"/>
          <w:sz w:val="20"/>
          <w:szCs w:val="20"/>
          <w:u w:val="single"/>
        </w:rPr>
        <w:t xml:space="preserve"> partenaire</w:t>
      </w:r>
      <w:r w:rsidR="00F7599F">
        <w:rPr>
          <w:rFonts w:ascii="Segoe UI" w:hAnsi="Segoe UI" w:cs="Segoe UI"/>
          <w:sz w:val="20"/>
          <w:szCs w:val="20"/>
          <w:u w:val="single"/>
        </w:rPr>
        <w:t>s</w:t>
      </w:r>
      <w:r w:rsidRPr="00E27B7C">
        <w:rPr>
          <w:rFonts w:ascii="Segoe UI" w:hAnsi="Segoe UI" w:cs="Segoe UI"/>
          <w:sz w:val="20"/>
          <w:szCs w:val="20"/>
          <w:u w:val="single"/>
        </w:rPr>
        <w:t> :</w:t>
      </w:r>
      <w:r>
        <w:t xml:space="preserve"> </w:t>
      </w:r>
    </w:p>
    <w:tbl>
      <w:tblPr>
        <w:tblW w:w="0" w:type="auto"/>
        <w:tblLook w:val="04A0" w:firstRow="1" w:lastRow="0" w:firstColumn="1" w:lastColumn="0" w:noHBand="0" w:noVBand="1"/>
      </w:tblPr>
      <w:tblGrid>
        <w:gridCol w:w="3024"/>
        <w:gridCol w:w="3024"/>
        <w:gridCol w:w="3024"/>
      </w:tblGrid>
      <w:tr w:rsidR="00F7599F" w:rsidRPr="00761D81" w:rsidTr="00621F62">
        <w:tc>
          <w:tcPr>
            <w:tcW w:w="3524" w:type="dxa"/>
            <w:shd w:val="clear" w:color="auto" w:fill="auto"/>
          </w:tcPr>
          <w:p w:rsidR="00F7599F" w:rsidRPr="00761D81" w:rsidRDefault="00F7599F" w:rsidP="00621F62">
            <w:pPr>
              <w:rPr>
                <w:rFonts w:ascii="Calibri" w:hAnsi="Calibri" w:cs="Calibri"/>
              </w:rPr>
            </w:pPr>
            <w:r w:rsidRPr="00761D81">
              <w:rPr>
                <w:rFonts w:ascii="Calibri" w:hAnsi="Calibri" w:cs="Calibri"/>
              </w:rPr>
              <w:t>- Université de Nîmes</w:t>
            </w:r>
          </w:p>
          <w:p w:rsidR="00F7599F" w:rsidRPr="00761D81" w:rsidRDefault="00F7599F" w:rsidP="00621F62">
            <w:pPr>
              <w:rPr>
                <w:rFonts w:ascii="Calibri" w:hAnsi="Calibri" w:cs="Calibri"/>
              </w:rPr>
            </w:pPr>
            <w:r w:rsidRPr="00761D81">
              <w:rPr>
                <w:rFonts w:ascii="Calibri" w:hAnsi="Calibri" w:cs="Calibri"/>
              </w:rPr>
              <w:t>- Université de Bordeaux</w:t>
            </w:r>
          </w:p>
          <w:p w:rsidR="00F7599F" w:rsidRPr="00761D81" w:rsidRDefault="00F7599F" w:rsidP="00621F62">
            <w:pPr>
              <w:rPr>
                <w:rFonts w:ascii="Calibri" w:hAnsi="Calibri" w:cs="Calibri"/>
              </w:rPr>
            </w:pPr>
            <w:r w:rsidRPr="00761D81">
              <w:rPr>
                <w:rFonts w:ascii="Calibri" w:hAnsi="Calibri" w:cs="Calibri"/>
              </w:rPr>
              <w:t>- Université Poitiers</w:t>
            </w:r>
          </w:p>
        </w:tc>
        <w:tc>
          <w:tcPr>
            <w:tcW w:w="3524" w:type="dxa"/>
            <w:shd w:val="clear" w:color="auto" w:fill="auto"/>
          </w:tcPr>
          <w:p w:rsidR="00F7599F" w:rsidRPr="00761D81" w:rsidRDefault="00F7599F" w:rsidP="00621F62">
            <w:pPr>
              <w:rPr>
                <w:rFonts w:ascii="Calibri" w:hAnsi="Calibri" w:cs="Calibri"/>
              </w:rPr>
            </w:pPr>
            <w:r w:rsidRPr="00761D81">
              <w:rPr>
                <w:rFonts w:ascii="Calibri" w:hAnsi="Calibri" w:cs="Calibri"/>
              </w:rPr>
              <w:t>- Université de Tours</w:t>
            </w:r>
          </w:p>
          <w:p w:rsidR="00F7599F" w:rsidRPr="00761D81" w:rsidRDefault="00F7599F" w:rsidP="00621F62">
            <w:pPr>
              <w:rPr>
                <w:rFonts w:ascii="Calibri" w:hAnsi="Calibri" w:cs="Calibri"/>
              </w:rPr>
            </w:pPr>
            <w:r w:rsidRPr="00761D81">
              <w:rPr>
                <w:rFonts w:ascii="Calibri" w:hAnsi="Calibri" w:cs="Calibri"/>
              </w:rPr>
              <w:t>- Université de Nancy</w:t>
            </w:r>
          </w:p>
          <w:p w:rsidR="00F7599F" w:rsidRPr="00761D81" w:rsidRDefault="00F7599F" w:rsidP="00621F62">
            <w:pPr>
              <w:rPr>
                <w:rFonts w:ascii="Calibri" w:hAnsi="Calibri" w:cs="Calibri"/>
              </w:rPr>
            </w:pPr>
            <w:r w:rsidRPr="00761D81">
              <w:rPr>
                <w:rFonts w:ascii="Calibri" w:hAnsi="Calibri" w:cs="Calibri"/>
              </w:rPr>
              <w:t>- Université Grenoble</w:t>
            </w:r>
            <w:r>
              <w:rPr>
                <w:rFonts w:ascii="Calibri" w:hAnsi="Calibri" w:cs="Calibri"/>
              </w:rPr>
              <w:t xml:space="preserve"> Alpes</w:t>
            </w:r>
          </w:p>
        </w:tc>
        <w:tc>
          <w:tcPr>
            <w:tcW w:w="3524" w:type="dxa"/>
            <w:shd w:val="clear" w:color="auto" w:fill="auto"/>
          </w:tcPr>
          <w:p w:rsidR="00F7599F" w:rsidRPr="00761D81" w:rsidRDefault="00F7599F" w:rsidP="00621F62">
            <w:pPr>
              <w:rPr>
                <w:rFonts w:ascii="Calibri" w:hAnsi="Calibri" w:cs="Calibri"/>
              </w:rPr>
            </w:pPr>
            <w:r w:rsidRPr="00761D81">
              <w:rPr>
                <w:rFonts w:ascii="Calibri" w:hAnsi="Calibri" w:cs="Calibri"/>
              </w:rPr>
              <w:t>- Université de Lyon</w:t>
            </w:r>
          </w:p>
          <w:p w:rsidR="00F7599F" w:rsidRPr="00761D81" w:rsidRDefault="00F7599F" w:rsidP="00621F62">
            <w:pPr>
              <w:rPr>
                <w:rFonts w:ascii="Calibri" w:hAnsi="Calibri" w:cs="Calibri"/>
              </w:rPr>
            </w:pPr>
            <w:r w:rsidRPr="00761D81">
              <w:rPr>
                <w:rFonts w:ascii="Calibri" w:hAnsi="Calibri" w:cs="Calibri"/>
              </w:rPr>
              <w:t>- Université de Brest</w:t>
            </w:r>
          </w:p>
          <w:p w:rsidR="00F7599F" w:rsidRPr="00761D81" w:rsidRDefault="00F7599F" w:rsidP="00621F62">
            <w:pPr>
              <w:rPr>
                <w:rFonts w:ascii="Calibri" w:hAnsi="Calibri" w:cs="Calibri"/>
              </w:rPr>
            </w:pPr>
            <w:r w:rsidRPr="00761D81">
              <w:rPr>
                <w:rFonts w:ascii="Calibri" w:hAnsi="Calibri" w:cs="Calibri"/>
              </w:rPr>
              <w:t>- Université de Nantes</w:t>
            </w:r>
          </w:p>
        </w:tc>
      </w:tr>
    </w:tbl>
    <w:p w:rsidR="00F7599F" w:rsidRDefault="00F7599F"/>
    <w:p w:rsidR="008C07FE" w:rsidRPr="00E27B7C" w:rsidRDefault="008C07FE" w:rsidP="00D65C35">
      <w:pPr>
        <w:rPr>
          <w:rFonts w:ascii="Segoe UI" w:hAnsi="Segoe UI" w:cs="Segoe UI"/>
          <w:sz w:val="20"/>
          <w:szCs w:val="20"/>
          <w:u w:val="single"/>
        </w:rPr>
      </w:pPr>
      <w:r w:rsidRPr="00E27B7C">
        <w:rPr>
          <w:rFonts w:ascii="Segoe UI" w:hAnsi="Segoe UI" w:cs="Segoe UI"/>
          <w:sz w:val="20"/>
          <w:szCs w:val="20"/>
          <w:u w:val="single"/>
        </w:rPr>
        <w:t>Responsable pédagogique </w:t>
      </w:r>
      <w:r w:rsidRPr="009F2F3C">
        <w:rPr>
          <w:rFonts w:ascii="Segoe UI" w:hAnsi="Segoe UI" w:cs="Segoe UI"/>
          <w:sz w:val="20"/>
          <w:szCs w:val="20"/>
          <w:u w:val="single"/>
        </w:rPr>
        <w:t>:</w:t>
      </w:r>
      <w:r w:rsidRPr="009F2F3C">
        <w:rPr>
          <w:rFonts w:ascii="Segoe UI" w:hAnsi="Segoe UI" w:cs="Segoe UI"/>
          <w:sz w:val="20"/>
          <w:szCs w:val="20"/>
        </w:rPr>
        <w:t xml:space="preserve"> </w:t>
      </w:r>
      <w:r w:rsidR="00F7599F">
        <w:rPr>
          <w:rFonts w:ascii="Segoe UI" w:hAnsi="Segoe UI" w:cs="Segoe UI"/>
          <w:sz w:val="20"/>
          <w:szCs w:val="20"/>
        </w:rPr>
        <w:t xml:space="preserve">Pr </w:t>
      </w:r>
      <w:r w:rsidR="00F7599F" w:rsidRPr="006600CC">
        <w:rPr>
          <w:rFonts w:ascii="Calibri" w:hAnsi="Calibri" w:cs="Calibri"/>
        </w:rPr>
        <w:t>Philippe CHAFFANJON</w:t>
      </w:r>
    </w:p>
    <w:p w:rsidR="008C07FE" w:rsidRPr="009F2F3C" w:rsidRDefault="008C07FE">
      <w:pPr>
        <w:rPr>
          <w:rFonts w:ascii="Segoe UI" w:hAnsi="Segoe UI" w:cs="Segoe UI"/>
          <w:sz w:val="20"/>
          <w:szCs w:val="20"/>
        </w:rPr>
      </w:pPr>
      <w:r w:rsidRPr="00E27B7C">
        <w:rPr>
          <w:rFonts w:ascii="Segoe UI" w:hAnsi="Segoe UI" w:cs="Segoe UI"/>
          <w:sz w:val="20"/>
          <w:szCs w:val="20"/>
          <w:u w:val="single"/>
        </w:rPr>
        <w:t>Régime :</w:t>
      </w:r>
      <w:r>
        <w:t xml:space="preserve"> </w:t>
      </w:r>
      <w:r>
        <w:rPr>
          <w:noProof/>
        </w:rPr>
        <w:t>Formation initiale;Formation continue</w:t>
      </w:r>
      <w:r>
        <w:t xml:space="preserve"> </w:t>
      </w:r>
    </w:p>
    <w:p w:rsidR="008C07FE" w:rsidRPr="00E27B7C" w:rsidRDefault="008C07FE">
      <w:pPr>
        <w:rPr>
          <w:rFonts w:ascii="Segoe UI" w:hAnsi="Segoe UI" w:cs="Segoe UI"/>
          <w:sz w:val="20"/>
          <w:szCs w:val="20"/>
          <w:u w:val="single"/>
        </w:rPr>
      </w:pPr>
      <w:r w:rsidRPr="00E27B7C">
        <w:rPr>
          <w:rFonts w:ascii="Segoe UI" w:hAnsi="Segoe UI" w:cs="Segoe UI"/>
          <w:sz w:val="20"/>
          <w:szCs w:val="20"/>
          <w:u w:val="single"/>
        </w:rPr>
        <w:t>Modalités </w:t>
      </w:r>
      <w:r w:rsidRPr="009F2F3C">
        <w:rPr>
          <w:rFonts w:ascii="Segoe UI" w:hAnsi="Segoe UI" w:cs="Segoe UI"/>
          <w:sz w:val="20"/>
          <w:szCs w:val="20"/>
          <w:u w:val="single"/>
        </w:rPr>
        <w:t>:</w:t>
      </w:r>
      <w:r w:rsidRPr="009F2F3C">
        <w:rPr>
          <w:rFonts w:ascii="Segoe UI" w:hAnsi="Segoe UI" w:cs="Segoe UI"/>
          <w:sz w:val="20"/>
          <w:szCs w:val="20"/>
        </w:rPr>
        <w:t xml:space="preserve"> </w:t>
      </w:r>
      <w:r w:rsidRPr="00F7599F">
        <w:rPr>
          <w:rFonts w:ascii="Segoe UI" w:hAnsi="Segoe UI" w:cs="Segoe UI"/>
          <w:noProof/>
          <w:sz w:val="20"/>
          <w:szCs w:val="20"/>
        </w:rPr>
        <w:t>Présentiel</w:t>
      </w:r>
      <w:r w:rsidRPr="00F7599F">
        <w:rPr>
          <w:rFonts w:ascii="Segoe UI" w:hAnsi="Segoe UI" w:cs="Segoe UI"/>
          <w:sz w:val="20"/>
          <w:szCs w:val="20"/>
        </w:rPr>
        <w:t xml:space="preserve"> </w:t>
      </w:r>
      <w:r w:rsidR="00F7599F" w:rsidRPr="00F7599F">
        <w:rPr>
          <w:rFonts w:ascii="Segoe UI" w:hAnsi="Segoe UI" w:cs="Segoe UI"/>
          <w:sz w:val="20"/>
          <w:szCs w:val="20"/>
        </w:rPr>
        <w:t>et distanciel</w:t>
      </w:r>
    </w:p>
    <w:p w:rsidR="008C07FE" w:rsidRDefault="008C07FE" w:rsidP="00253507">
      <w:pPr>
        <w:rPr>
          <w:rFonts w:ascii="Segoe UI" w:hAnsi="Segoe UI" w:cs="Segoe UI"/>
          <w:sz w:val="20"/>
          <w:szCs w:val="20"/>
          <w:u w:val="single"/>
        </w:rPr>
      </w:pPr>
      <w:r>
        <w:rPr>
          <w:rFonts w:ascii="Segoe UI" w:hAnsi="Segoe UI" w:cs="Segoe UI"/>
          <w:sz w:val="20"/>
          <w:szCs w:val="20"/>
          <w:u w:val="single"/>
        </w:rPr>
        <w:t>Effectifs réels de l’année en cours et prévisionnels pour l’année à venir</w:t>
      </w:r>
    </w:p>
    <w:tbl>
      <w:tblPr>
        <w:tblStyle w:val="Grilledutableau"/>
        <w:tblW w:w="0" w:type="auto"/>
        <w:tblLook w:val="04A0" w:firstRow="1" w:lastRow="0" w:firstColumn="1" w:lastColumn="0" w:noHBand="0" w:noVBand="1"/>
      </w:tblPr>
      <w:tblGrid>
        <w:gridCol w:w="3020"/>
        <w:gridCol w:w="3021"/>
        <w:gridCol w:w="3021"/>
      </w:tblGrid>
      <w:tr w:rsidR="008C07FE" w:rsidTr="00253507">
        <w:tc>
          <w:tcPr>
            <w:tcW w:w="3020" w:type="dxa"/>
            <w:tcBorders>
              <w:top w:val="single" w:sz="4" w:space="0" w:color="auto"/>
              <w:left w:val="single" w:sz="4" w:space="0" w:color="auto"/>
              <w:bottom w:val="single" w:sz="4" w:space="0" w:color="auto"/>
              <w:right w:val="single" w:sz="4" w:space="0" w:color="auto"/>
            </w:tcBorders>
          </w:tcPr>
          <w:p w:rsidR="008C07FE" w:rsidRDefault="008C07FE">
            <w:pPr>
              <w:rPr>
                <w:rFonts w:ascii="Segoe UI" w:hAnsi="Segoe UI" w:cs="Segoe UI"/>
                <w:sz w:val="20"/>
                <w:szCs w:val="20"/>
              </w:rPr>
            </w:pPr>
          </w:p>
        </w:tc>
        <w:tc>
          <w:tcPr>
            <w:tcW w:w="3021" w:type="dxa"/>
            <w:tcBorders>
              <w:top w:val="single" w:sz="4" w:space="0" w:color="auto"/>
              <w:left w:val="single" w:sz="4" w:space="0" w:color="auto"/>
              <w:bottom w:val="single" w:sz="4" w:space="0" w:color="auto"/>
              <w:right w:val="single" w:sz="4" w:space="0" w:color="auto"/>
            </w:tcBorders>
            <w:hideMark/>
          </w:tcPr>
          <w:p w:rsidR="008C07FE" w:rsidRDefault="008C07FE">
            <w:pPr>
              <w:rPr>
                <w:rFonts w:ascii="Segoe UI" w:hAnsi="Segoe UI" w:cs="Segoe UI"/>
                <w:sz w:val="20"/>
                <w:szCs w:val="20"/>
              </w:rPr>
            </w:pPr>
            <w:r>
              <w:rPr>
                <w:rFonts w:ascii="Segoe UI" w:hAnsi="Segoe UI" w:cs="Segoe UI"/>
                <w:sz w:val="20"/>
                <w:szCs w:val="20"/>
              </w:rPr>
              <w:t>Effectifs réels de l’année en cours</w:t>
            </w:r>
          </w:p>
        </w:tc>
        <w:tc>
          <w:tcPr>
            <w:tcW w:w="3021" w:type="dxa"/>
            <w:tcBorders>
              <w:top w:val="single" w:sz="4" w:space="0" w:color="auto"/>
              <w:left w:val="single" w:sz="4" w:space="0" w:color="auto"/>
              <w:bottom w:val="single" w:sz="4" w:space="0" w:color="auto"/>
              <w:right w:val="single" w:sz="4" w:space="0" w:color="auto"/>
            </w:tcBorders>
            <w:hideMark/>
          </w:tcPr>
          <w:p w:rsidR="008C07FE" w:rsidRDefault="008C07FE">
            <w:pPr>
              <w:rPr>
                <w:rFonts w:ascii="Segoe UI" w:hAnsi="Segoe UI" w:cs="Segoe UI"/>
                <w:sz w:val="20"/>
                <w:szCs w:val="20"/>
              </w:rPr>
            </w:pPr>
            <w:r>
              <w:rPr>
                <w:rFonts w:ascii="Segoe UI" w:hAnsi="Segoe UI" w:cs="Segoe UI"/>
                <w:sz w:val="20"/>
                <w:szCs w:val="20"/>
              </w:rPr>
              <w:t>Effectifs prévisionnels pour l’année à venir</w:t>
            </w:r>
          </w:p>
        </w:tc>
      </w:tr>
      <w:tr w:rsidR="008C07FE" w:rsidTr="008B707A">
        <w:tc>
          <w:tcPr>
            <w:tcW w:w="3020" w:type="dxa"/>
            <w:tcBorders>
              <w:top w:val="single" w:sz="4" w:space="0" w:color="auto"/>
              <w:left w:val="single" w:sz="4" w:space="0" w:color="auto"/>
              <w:bottom w:val="single" w:sz="4" w:space="0" w:color="auto"/>
              <w:right w:val="single" w:sz="4" w:space="0" w:color="auto"/>
            </w:tcBorders>
            <w:hideMark/>
          </w:tcPr>
          <w:p w:rsidR="008C07FE" w:rsidRDefault="008C07FE">
            <w:pPr>
              <w:rPr>
                <w:rFonts w:ascii="Segoe UI" w:hAnsi="Segoe UI" w:cs="Segoe UI"/>
                <w:sz w:val="20"/>
                <w:szCs w:val="20"/>
              </w:rPr>
            </w:pPr>
            <w:r>
              <w:rPr>
                <w:rFonts w:ascii="Segoe UI" w:hAnsi="Segoe UI" w:cs="Segoe UI"/>
                <w:sz w:val="20"/>
                <w:szCs w:val="20"/>
              </w:rPr>
              <w:t>Formation initiale</w:t>
            </w:r>
          </w:p>
        </w:tc>
        <w:tc>
          <w:tcPr>
            <w:tcW w:w="3021" w:type="dxa"/>
            <w:tcBorders>
              <w:top w:val="single" w:sz="4" w:space="0" w:color="auto"/>
              <w:left w:val="single" w:sz="4" w:space="0" w:color="auto"/>
              <w:bottom w:val="single" w:sz="4" w:space="0" w:color="auto"/>
              <w:right w:val="single" w:sz="4" w:space="0" w:color="auto"/>
            </w:tcBorders>
          </w:tcPr>
          <w:p w:rsidR="008C07FE" w:rsidRDefault="008C07FE">
            <w:pPr>
              <w:rPr>
                <w:rFonts w:ascii="Segoe UI" w:hAnsi="Segoe UI" w:cs="Segoe UI"/>
                <w:sz w:val="20"/>
                <w:szCs w:val="20"/>
              </w:rPr>
            </w:pPr>
          </w:p>
        </w:tc>
        <w:tc>
          <w:tcPr>
            <w:tcW w:w="3021" w:type="dxa"/>
            <w:tcBorders>
              <w:top w:val="single" w:sz="4" w:space="0" w:color="auto"/>
              <w:left w:val="single" w:sz="4" w:space="0" w:color="auto"/>
              <w:bottom w:val="single" w:sz="4" w:space="0" w:color="auto"/>
              <w:right w:val="single" w:sz="4" w:space="0" w:color="auto"/>
            </w:tcBorders>
          </w:tcPr>
          <w:p w:rsidR="008C07FE" w:rsidRDefault="00F7599F">
            <w:pPr>
              <w:rPr>
                <w:rFonts w:ascii="Segoe UI" w:hAnsi="Segoe UI" w:cs="Segoe UI"/>
                <w:sz w:val="20"/>
                <w:szCs w:val="20"/>
              </w:rPr>
            </w:pPr>
            <w:r>
              <w:rPr>
                <w:rFonts w:ascii="Segoe UI" w:hAnsi="Segoe UI" w:cs="Segoe UI"/>
                <w:sz w:val="20"/>
                <w:szCs w:val="20"/>
              </w:rPr>
              <w:t>1</w:t>
            </w:r>
          </w:p>
        </w:tc>
      </w:tr>
      <w:tr w:rsidR="008C07FE" w:rsidTr="008B707A">
        <w:tc>
          <w:tcPr>
            <w:tcW w:w="3020" w:type="dxa"/>
            <w:tcBorders>
              <w:top w:val="single" w:sz="4" w:space="0" w:color="auto"/>
              <w:left w:val="single" w:sz="4" w:space="0" w:color="auto"/>
              <w:bottom w:val="single" w:sz="4" w:space="0" w:color="auto"/>
              <w:right w:val="single" w:sz="4" w:space="0" w:color="auto"/>
            </w:tcBorders>
            <w:hideMark/>
          </w:tcPr>
          <w:p w:rsidR="008C07FE" w:rsidRDefault="008C07FE">
            <w:pPr>
              <w:rPr>
                <w:rFonts w:ascii="Segoe UI" w:hAnsi="Segoe UI" w:cs="Segoe UI"/>
                <w:sz w:val="20"/>
                <w:szCs w:val="20"/>
              </w:rPr>
            </w:pPr>
            <w:r>
              <w:rPr>
                <w:rFonts w:ascii="Segoe UI" w:hAnsi="Segoe UI" w:cs="Segoe UI"/>
                <w:sz w:val="20"/>
                <w:szCs w:val="20"/>
              </w:rPr>
              <w:t>Formation continue</w:t>
            </w:r>
          </w:p>
        </w:tc>
        <w:tc>
          <w:tcPr>
            <w:tcW w:w="3021" w:type="dxa"/>
            <w:tcBorders>
              <w:top w:val="single" w:sz="4" w:space="0" w:color="auto"/>
              <w:left w:val="single" w:sz="4" w:space="0" w:color="auto"/>
              <w:bottom w:val="single" w:sz="4" w:space="0" w:color="auto"/>
              <w:right w:val="single" w:sz="4" w:space="0" w:color="auto"/>
            </w:tcBorders>
          </w:tcPr>
          <w:p w:rsidR="008C07FE" w:rsidRDefault="008C07FE">
            <w:pPr>
              <w:rPr>
                <w:rFonts w:ascii="Segoe UI" w:hAnsi="Segoe UI" w:cs="Segoe UI"/>
                <w:sz w:val="20"/>
                <w:szCs w:val="20"/>
              </w:rPr>
            </w:pPr>
          </w:p>
        </w:tc>
        <w:tc>
          <w:tcPr>
            <w:tcW w:w="3021" w:type="dxa"/>
            <w:tcBorders>
              <w:top w:val="single" w:sz="4" w:space="0" w:color="auto"/>
              <w:left w:val="single" w:sz="4" w:space="0" w:color="auto"/>
              <w:bottom w:val="single" w:sz="4" w:space="0" w:color="auto"/>
              <w:right w:val="single" w:sz="4" w:space="0" w:color="auto"/>
            </w:tcBorders>
          </w:tcPr>
          <w:p w:rsidR="008C07FE" w:rsidRDefault="00F7599F">
            <w:pPr>
              <w:rPr>
                <w:rFonts w:ascii="Segoe UI" w:hAnsi="Segoe UI" w:cs="Segoe UI"/>
                <w:sz w:val="20"/>
                <w:szCs w:val="20"/>
              </w:rPr>
            </w:pPr>
            <w:r>
              <w:rPr>
                <w:rFonts w:ascii="Segoe UI" w:hAnsi="Segoe UI" w:cs="Segoe UI"/>
                <w:sz w:val="20"/>
                <w:szCs w:val="20"/>
              </w:rPr>
              <w:t>10</w:t>
            </w:r>
          </w:p>
        </w:tc>
      </w:tr>
      <w:tr w:rsidR="008C07FE" w:rsidTr="008B707A">
        <w:tc>
          <w:tcPr>
            <w:tcW w:w="3020" w:type="dxa"/>
            <w:tcBorders>
              <w:top w:val="single" w:sz="4" w:space="0" w:color="auto"/>
              <w:left w:val="single" w:sz="4" w:space="0" w:color="auto"/>
              <w:bottom w:val="single" w:sz="4" w:space="0" w:color="auto"/>
              <w:right w:val="single" w:sz="4" w:space="0" w:color="auto"/>
            </w:tcBorders>
            <w:hideMark/>
          </w:tcPr>
          <w:p w:rsidR="008C07FE" w:rsidRDefault="008C07FE">
            <w:pPr>
              <w:rPr>
                <w:rFonts w:ascii="Segoe UI" w:hAnsi="Segoe UI" w:cs="Segoe UI"/>
                <w:sz w:val="20"/>
                <w:szCs w:val="20"/>
              </w:rPr>
            </w:pPr>
            <w:r>
              <w:rPr>
                <w:rFonts w:ascii="Segoe UI" w:hAnsi="Segoe UI" w:cs="Segoe UI"/>
                <w:sz w:val="20"/>
                <w:szCs w:val="20"/>
              </w:rPr>
              <w:t>Contrat d’apprentissage</w:t>
            </w:r>
          </w:p>
        </w:tc>
        <w:tc>
          <w:tcPr>
            <w:tcW w:w="3021" w:type="dxa"/>
            <w:tcBorders>
              <w:top w:val="single" w:sz="4" w:space="0" w:color="auto"/>
              <w:left w:val="single" w:sz="4" w:space="0" w:color="auto"/>
              <w:bottom w:val="single" w:sz="4" w:space="0" w:color="auto"/>
              <w:right w:val="single" w:sz="4" w:space="0" w:color="auto"/>
            </w:tcBorders>
          </w:tcPr>
          <w:p w:rsidR="008C07FE" w:rsidRDefault="008C07FE">
            <w:pPr>
              <w:rPr>
                <w:rFonts w:ascii="Segoe UI" w:hAnsi="Segoe UI" w:cs="Segoe UI"/>
                <w:sz w:val="20"/>
                <w:szCs w:val="20"/>
              </w:rPr>
            </w:pPr>
          </w:p>
        </w:tc>
        <w:tc>
          <w:tcPr>
            <w:tcW w:w="3021" w:type="dxa"/>
            <w:tcBorders>
              <w:top w:val="single" w:sz="4" w:space="0" w:color="auto"/>
              <w:left w:val="single" w:sz="4" w:space="0" w:color="auto"/>
              <w:bottom w:val="single" w:sz="4" w:space="0" w:color="auto"/>
              <w:right w:val="single" w:sz="4" w:space="0" w:color="auto"/>
            </w:tcBorders>
          </w:tcPr>
          <w:p w:rsidR="008C07FE" w:rsidRDefault="008C07FE">
            <w:pPr>
              <w:rPr>
                <w:rFonts w:ascii="Segoe UI" w:hAnsi="Segoe UI" w:cs="Segoe UI"/>
                <w:sz w:val="20"/>
                <w:szCs w:val="20"/>
              </w:rPr>
            </w:pPr>
          </w:p>
        </w:tc>
      </w:tr>
      <w:tr w:rsidR="008C07FE" w:rsidTr="00253507">
        <w:tc>
          <w:tcPr>
            <w:tcW w:w="3020" w:type="dxa"/>
            <w:tcBorders>
              <w:top w:val="single" w:sz="4" w:space="0" w:color="auto"/>
              <w:left w:val="single" w:sz="4" w:space="0" w:color="auto"/>
              <w:bottom w:val="single" w:sz="4" w:space="0" w:color="auto"/>
              <w:right w:val="single" w:sz="4" w:space="0" w:color="auto"/>
            </w:tcBorders>
            <w:hideMark/>
          </w:tcPr>
          <w:p w:rsidR="008C07FE" w:rsidRDefault="008C07FE">
            <w:pPr>
              <w:rPr>
                <w:rFonts w:ascii="Segoe UI" w:hAnsi="Segoe UI" w:cs="Segoe UI"/>
                <w:sz w:val="20"/>
                <w:szCs w:val="20"/>
              </w:rPr>
            </w:pPr>
            <w:r>
              <w:rPr>
                <w:rFonts w:ascii="Segoe UI" w:hAnsi="Segoe UI" w:cs="Segoe UI"/>
                <w:sz w:val="20"/>
                <w:szCs w:val="20"/>
              </w:rPr>
              <w:t>Contrat de professionnalisation</w:t>
            </w:r>
          </w:p>
        </w:tc>
        <w:tc>
          <w:tcPr>
            <w:tcW w:w="3021" w:type="dxa"/>
            <w:tcBorders>
              <w:top w:val="single" w:sz="4" w:space="0" w:color="auto"/>
              <w:left w:val="single" w:sz="4" w:space="0" w:color="auto"/>
              <w:bottom w:val="single" w:sz="4" w:space="0" w:color="auto"/>
              <w:right w:val="single" w:sz="4" w:space="0" w:color="auto"/>
            </w:tcBorders>
            <w:hideMark/>
          </w:tcPr>
          <w:p w:rsidR="008C07FE" w:rsidRDefault="008C07FE">
            <w:pPr>
              <w:rPr>
                <w:rFonts w:ascii="Segoe UI" w:hAnsi="Segoe UI" w:cs="Segoe UI"/>
                <w:sz w:val="20"/>
                <w:szCs w:val="20"/>
              </w:rPr>
            </w:pPr>
          </w:p>
        </w:tc>
        <w:tc>
          <w:tcPr>
            <w:tcW w:w="3021" w:type="dxa"/>
            <w:tcBorders>
              <w:top w:val="single" w:sz="4" w:space="0" w:color="auto"/>
              <w:left w:val="single" w:sz="4" w:space="0" w:color="auto"/>
              <w:bottom w:val="single" w:sz="4" w:space="0" w:color="auto"/>
              <w:right w:val="single" w:sz="4" w:space="0" w:color="auto"/>
            </w:tcBorders>
            <w:hideMark/>
          </w:tcPr>
          <w:p w:rsidR="008C07FE" w:rsidRDefault="008C07FE">
            <w:pPr>
              <w:rPr>
                <w:rFonts w:ascii="Segoe UI" w:hAnsi="Segoe UI" w:cs="Segoe UI"/>
                <w:sz w:val="20"/>
                <w:szCs w:val="20"/>
              </w:rPr>
            </w:pPr>
          </w:p>
        </w:tc>
      </w:tr>
      <w:tr w:rsidR="008C07FE" w:rsidTr="00253507">
        <w:tc>
          <w:tcPr>
            <w:tcW w:w="3020" w:type="dxa"/>
            <w:tcBorders>
              <w:top w:val="single" w:sz="4" w:space="0" w:color="auto"/>
              <w:left w:val="single" w:sz="4" w:space="0" w:color="auto"/>
              <w:bottom w:val="single" w:sz="4" w:space="0" w:color="auto"/>
              <w:right w:val="single" w:sz="4" w:space="0" w:color="auto"/>
            </w:tcBorders>
            <w:hideMark/>
          </w:tcPr>
          <w:p w:rsidR="008C07FE" w:rsidRDefault="008C07FE">
            <w:pPr>
              <w:rPr>
                <w:rFonts w:ascii="Segoe UI" w:hAnsi="Segoe UI" w:cs="Segoe UI"/>
                <w:sz w:val="20"/>
                <w:szCs w:val="20"/>
              </w:rPr>
            </w:pPr>
            <w:r>
              <w:rPr>
                <w:rFonts w:ascii="Segoe UI" w:hAnsi="Segoe UI" w:cs="Segoe UI"/>
                <w:sz w:val="20"/>
                <w:szCs w:val="20"/>
              </w:rPr>
              <w:t xml:space="preserve">Reprise d’études non financée </w:t>
            </w:r>
          </w:p>
        </w:tc>
        <w:tc>
          <w:tcPr>
            <w:tcW w:w="3021" w:type="dxa"/>
            <w:tcBorders>
              <w:top w:val="single" w:sz="4" w:space="0" w:color="auto"/>
              <w:left w:val="single" w:sz="4" w:space="0" w:color="auto"/>
              <w:bottom w:val="single" w:sz="4" w:space="0" w:color="auto"/>
              <w:right w:val="single" w:sz="4" w:space="0" w:color="auto"/>
            </w:tcBorders>
            <w:hideMark/>
          </w:tcPr>
          <w:p w:rsidR="008C07FE" w:rsidRDefault="008C07FE">
            <w:pPr>
              <w:rPr>
                <w:rFonts w:ascii="Segoe UI" w:hAnsi="Segoe UI" w:cs="Segoe UI"/>
                <w:sz w:val="20"/>
                <w:szCs w:val="20"/>
              </w:rPr>
            </w:pPr>
          </w:p>
        </w:tc>
        <w:tc>
          <w:tcPr>
            <w:tcW w:w="3021" w:type="dxa"/>
            <w:tcBorders>
              <w:top w:val="single" w:sz="4" w:space="0" w:color="auto"/>
              <w:left w:val="single" w:sz="4" w:space="0" w:color="auto"/>
              <w:bottom w:val="single" w:sz="4" w:space="0" w:color="auto"/>
              <w:right w:val="single" w:sz="4" w:space="0" w:color="auto"/>
            </w:tcBorders>
            <w:hideMark/>
          </w:tcPr>
          <w:p w:rsidR="008C07FE" w:rsidRDefault="008C07FE">
            <w:pPr>
              <w:rPr>
                <w:rFonts w:ascii="Segoe UI" w:hAnsi="Segoe UI" w:cs="Segoe UI"/>
                <w:sz w:val="20"/>
                <w:szCs w:val="20"/>
              </w:rPr>
            </w:pPr>
          </w:p>
        </w:tc>
      </w:tr>
    </w:tbl>
    <w:p w:rsidR="008C07FE" w:rsidRDefault="008C07FE" w:rsidP="00665619">
      <w:pPr>
        <w:rPr>
          <w:rFonts w:ascii="Segoe UI" w:hAnsi="Segoe UI" w:cs="Segoe UI"/>
          <w:sz w:val="20"/>
          <w:szCs w:val="20"/>
          <w:u w:val="single"/>
        </w:rPr>
      </w:pPr>
    </w:p>
    <w:p w:rsidR="008C07FE" w:rsidRDefault="008C07FE" w:rsidP="00665619">
      <w:pPr>
        <w:rPr>
          <w:rFonts w:ascii="Segoe UI" w:hAnsi="Segoe UI" w:cs="Segoe UI"/>
          <w:sz w:val="20"/>
          <w:szCs w:val="20"/>
          <w:u w:val="single"/>
        </w:rPr>
      </w:pPr>
    </w:p>
    <w:p w:rsidR="008C07FE" w:rsidRPr="001F534B" w:rsidRDefault="008C07FE" w:rsidP="00665619">
      <w:pPr>
        <w:rPr>
          <w:rFonts w:ascii="Segoe UI" w:hAnsi="Segoe UI" w:cs="Segoe UI"/>
          <w:sz w:val="20"/>
          <w:szCs w:val="20"/>
          <w:u w:val="single"/>
        </w:rPr>
      </w:pPr>
      <w:r w:rsidRPr="00E27B7C">
        <w:rPr>
          <w:rFonts w:ascii="Segoe UI" w:hAnsi="Segoe UI" w:cs="Segoe UI"/>
          <w:sz w:val="20"/>
          <w:szCs w:val="20"/>
          <w:u w:val="single"/>
        </w:rPr>
        <w:t>Préciser le niveau</w:t>
      </w:r>
      <w:r>
        <w:rPr>
          <w:rFonts w:ascii="Segoe UI" w:hAnsi="Segoe UI" w:cs="Segoe UI"/>
          <w:sz w:val="20"/>
          <w:szCs w:val="20"/>
          <w:u w:val="single"/>
        </w:rPr>
        <w:t xml:space="preserve"> de la formation</w:t>
      </w:r>
      <w:r w:rsidRPr="000E7888">
        <w:rPr>
          <w:rFonts w:ascii="Segoe UI" w:hAnsi="Segoe UI" w:cs="Segoe UI"/>
          <w:sz w:val="20"/>
          <w:szCs w:val="20"/>
        </w:rPr>
        <w:t> </w:t>
      </w:r>
      <w:r>
        <w:rPr>
          <w:rFonts w:ascii="Segoe UI" w:hAnsi="Segoe UI" w:cs="Segoe UI"/>
          <w:sz w:val="20"/>
          <w:szCs w:val="20"/>
        </w:rPr>
        <w:t xml:space="preserve">(niveau de sortie) </w:t>
      </w:r>
      <w:r w:rsidRPr="000E7888">
        <w:rPr>
          <w:rFonts w:ascii="Segoe UI" w:hAnsi="Segoe UI" w:cs="Segoe UI"/>
          <w:sz w:val="20"/>
          <w:szCs w:val="20"/>
        </w:rPr>
        <w:t>:</w:t>
      </w:r>
      <w:r>
        <w:rPr>
          <w:rFonts w:ascii="Segoe UI" w:hAnsi="Segoe UI" w:cs="Segoe UI"/>
          <w:sz w:val="20"/>
          <w:szCs w:val="20"/>
        </w:rPr>
        <w:t xml:space="preserve"> </w:t>
      </w:r>
      <w:r w:rsidRPr="009526F2">
        <w:rPr>
          <w:rFonts w:ascii="Segoe UI" w:hAnsi="Segoe UI" w:cs="Segoe UI"/>
          <w:noProof/>
          <w:sz w:val="20"/>
          <w:szCs w:val="20"/>
        </w:rPr>
        <w:t>Niveau VI (Licence, Licence Pro, Maîtrise, Master 1)</w:t>
      </w:r>
    </w:p>
    <w:p w:rsidR="008C07FE" w:rsidRPr="002E6470" w:rsidRDefault="008C07FE" w:rsidP="00665619">
      <w:pPr>
        <w:rPr>
          <w:rFonts w:ascii="Segoe UI" w:hAnsi="Segoe UI" w:cs="Segoe UI"/>
          <w:i/>
          <w:sz w:val="20"/>
          <w:szCs w:val="20"/>
          <w:u w:val="single"/>
        </w:rPr>
      </w:pPr>
      <w:r w:rsidRPr="002E6470">
        <w:rPr>
          <w:rFonts w:ascii="Segoe UI" w:hAnsi="Segoe UI" w:cs="Segoe UI"/>
          <w:i/>
          <w:color w:val="000000"/>
          <w:sz w:val="20"/>
          <w:szCs w:val="20"/>
          <w:lang w:val="fr"/>
        </w:rPr>
        <w:t>Le niveau de la formation garantit un niveau de qualification professionnelle et non un niveau académique</w:t>
      </w:r>
    </w:p>
    <w:p w:rsidR="008C07FE" w:rsidRDefault="008C07FE" w:rsidP="00017596">
      <w:pPr>
        <w:rPr>
          <w:rFonts w:ascii="Segoe UI" w:hAnsi="Segoe UI" w:cs="Segoe UI"/>
          <w:sz w:val="20"/>
          <w:szCs w:val="20"/>
          <w:u w:val="single"/>
        </w:rPr>
      </w:pPr>
    </w:p>
    <w:p w:rsidR="008C07FE" w:rsidRDefault="008C07FE" w:rsidP="00017596">
      <w:pPr>
        <w:rPr>
          <w:rFonts w:ascii="Segoe UI" w:hAnsi="Segoe UI" w:cs="Segoe UI"/>
          <w:sz w:val="20"/>
          <w:szCs w:val="20"/>
          <w:u w:val="single"/>
        </w:rPr>
      </w:pPr>
    </w:p>
    <w:p w:rsidR="008C07FE" w:rsidRDefault="008C07FE" w:rsidP="00017596">
      <w:pPr>
        <w:rPr>
          <w:rFonts w:ascii="Segoe UI" w:hAnsi="Segoe UI" w:cs="Segoe UI"/>
          <w:sz w:val="20"/>
          <w:szCs w:val="20"/>
          <w:u w:val="singl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062"/>
      </w:tblGrid>
      <w:tr w:rsidR="008C07FE" w:rsidRPr="00E27B7C" w:rsidTr="0080105E">
        <w:tc>
          <w:tcPr>
            <w:tcW w:w="9062" w:type="dxa"/>
            <w:shd w:val="clear" w:color="auto" w:fill="BFBFBF" w:themeFill="background1" w:themeFillShade="BF"/>
          </w:tcPr>
          <w:p w:rsidR="008C07FE" w:rsidRPr="00E27B7C" w:rsidRDefault="008C07FE">
            <w:pPr>
              <w:rPr>
                <w:rFonts w:ascii="Segoe UI" w:hAnsi="Segoe UI" w:cs="Segoe UI"/>
                <w:sz w:val="20"/>
                <w:szCs w:val="20"/>
              </w:rPr>
            </w:pPr>
            <w:r w:rsidRPr="00E27B7C">
              <w:rPr>
                <w:rFonts w:ascii="Segoe UI" w:hAnsi="Segoe UI" w:cs="Segoe UI"/>
                <w:sz w:val="20"/>
                <w:szCs w:val="20"/>
              </w:rPr>
              <w:t>Répertoire national des certifications professionnelles (RNCP)</w:t>
            </w:r>
          </w:p>
        </w:tc>
      </w:tr>
    </w:tbl>
    <w:p w:rsidR="008C07FE" w:rsidRPr="00E27B7C" w:rsidRDefault="008C07FE">
      <w:pPr>
        <w:rPr>
          <w:rFonts w:ascii="Segoe UI" w:hAnsi="Segoe UI" w:cs="Segoe UI"/>
          <w:sz w:val="20"/>
          <w:szCs w:val="20"/>
        </w:rPr>
      </w:pPr>
    </w:p>
    <w:p w:rsidR="008C07FE" w:rsidRDefault="008C07FE" w:rsidP="00D81EF8">
      <w:pPr>
        <w:rPr>
          <w:rFonts w:ascii="Segoe UI" w:hAnsi="Segoe UI" w:cs="Segoe UI"/>
          <w:sz w:val="20"/>
          <w:szCs w:val="20"/>
        </w:rPr>
      </w:pPr>
      <w:r w:rsidRPr="008B0A92">
        <w:rPr>
          <w:rFonts w:ascii="Segoe UI" w:hAnsi="Segoe UI" w:cs="Segoe UI"/>
          <w:sz w:val="20"/>
          <w:szCs w:val="20"/>
          <w:u w:val="single"/>
        </w:rPr>
        <w:t xml:space="preserve">Je vais déposer une demande au RNCP </w:t>
      </w:r>
      <w:r w:rsidRPr="00E0466D">
        <w:rPr>
          <w:rFonts w:ascii="Segoe UI" w:hAnsi="Segoe UI" w:cs="Segoe UI"/>
          <w:sz w:val="20"/>
          <w:szCs w:val="20"/>
          <w:u w:val="single"/>
        </w:rPr>
        <w:t>:</w:t>
      </w:r>
      <w:r w:rsidRPr="00E0466D">
        <w:rPr>
          <w:rFonts w:ascii="Segoe UI" w:hAnsi="Segoe UI" w:cs="Segoe UI"/>
          <w:sz w:val="20"/>
          <w:szCs w:val="20"/>
        </w:rPr>
        <w:t xml:space="preserve"> </w:t>
      </w:r>
    </w:p>
    <w:p w:rsidR="008C07FE" w:rsidRPr="0046304F" w:rsidRDefault="008C07FE" w:rsidP="0046304F">
      <w:pPr>
        <w:rPr>
          <w:rFonts w:ascii="Segoe UI" w:hAnsi="Segoe UI" w:cs="Segoe UI"/>
          <w:sz w:val="20"/>
          <w:szCs w:val="20"/>
          <w:u w:val="single"/>
        </w:rPr>
      </w:pPr>
      <w:r w:rsidRPr="0046304F">
        <w:rPr>
          <w:rFonts w:ascii="Segoe UI" w:hAnsi="Segoe UI" w:cs="Segoe UI"/>
          <w:sz w:val="20"/>
          <w:szCs w:val="20"/>
          <w:u w:val="single"/>
        </w:rPr>
        <w:t>Renouvellement ou premier dépôt :</w:t>
      </w:r>
      <w:r>
        <w:rPr>
          <w:rFonts w:ascii="Segoe UI" w:hAnsi="Segoe UI" w:cs="Segoe UI"/>
          <w:sz w:val="20"/>
          <w:szCs w:val="20"/>
        </w:rPr>
        <w:t xml:space="preserve"> </w:t>
      </w:r>
    </w:p>
    <w:p w:rsidR="008C07FE" w:rsidRDefault="008C07FE" w:rsidP="00D81EF8">
      <w:pPr>
        <w:rPr>
          <w:rFonts w:ascii="Segoe UI" w:hAnsi="Segoe UI" w:cs="Segoe UI"/>
          <w:sz w:val="20"/>
          <w:szCs w:val="20"/>
        </w:rPr>
      </w:pPr>
      <w:r w:rsidRPr="00E27B7C">
        <w:rPr>
          <w:rFonts w:ascii="Segoe UI" w:hAnsi="Segoe UI" w:cs="Segoe UI"/>
          <w:sz w:val="20"/>
          <w:szCs w:val="20"/>
          <w:u w:val="single"/>
        </w:rPr>
        <w:t>Date dépôt RNCP :</w:t>
      </w:r>
      <w:r>
        <w:rPr>
          <w:rFonts w:ascii="Segoe UI" w:hAnsi="Segoe UI" w:cs="Segoe UI"/>
          <w:sz w:val="20"/>
          <w:szCs w:val="20"/>
        </w:rPr>
        <w:t xml:space="preserve">   </w:t>
      </w:r>
    </w:p>
    <w:p w:rsidR="008C07FE" w:rsidRDefault="008C07FE" w:rsidP="0046304F">
      <w:pPr>
        <w:rPr>
          <w:rFonts w:ascii="Segoe UI" w:hAnsi="Segoe UI" w:cs="Segoe UI"/>
          <w:sz w:val="20"/>
          <w:szCs w:val="20"/>
        </w:rPr>
      </w:pPr>
      <w:r w:rsidRPr="0046304F">
        <w:rPr>
          <w:rFonts w:ascii="Segoe UI" w:hAnsi="Segoe UI" w:cs="Segoe UI"/>
          <w:sz w:val="20"/>
          <w:szCs w:val="20"/>
          <w:u w:val="single"/>
        </w:rPr>
        <w:t xml:space="preserve">Numéro de fiche RNCP : </w:t>
      </w:r>
      <w:r>
        <w:rPr>
          <w:rFonts w:ascii="Segoe UI" w:hAnsi="Segoe UI" w:cs="Segoe UI"/>
          <w:sz w:val="20"/>
          <w:szCs w:val="20"/>
        </w:rPr>
        <w:t xml:space="preserve"> </w:t>
      </w:r>
    </w:p>
    <w:p w:rsidR="008C07FE" w:rsidRDefault="008C07FE">
      <w:pPr>
        <w:rPr>
          <w:rFonts w:ascii="Segoe UI" w:hAnsi="Segoe UI" w:cs="Segoe UI"/>
          <w:sz w:val="20"/>
          <w:szCs w:val="20"/>
        </w:rPr>
      </w:pPr>
    </w:p>
    <w:p w:rsidR="008C07FE" w:rsidRPr="00E27B7C" w:rsidRDefault="008C07FE">
      <w:pPr>
        <w:rPr>
          <w:rFonts w:ascii="Segoe UI" w:hAnsi="Segoe UI" w:cs="Segoe UI"/>
          <w:sz w:val="20"/>
          <w:szCs w:val="20"/>
        </w:rPr>
        <w:sectPr w:rsidR="008C07FE" w:rsidRPr="00E27B7C" w:rsidSect="008C07F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docGrid w:linePitch="360"/>
        </w:sectPr>
      </w:pPr>
    </w:p>
    <w:tbl>
      <w:tblPr>
        <w:tblStyle w:val="Grilledutableau"/>
        <w:tblW w:w="0" w:type="auto"/>
        <w:shd w:val="clear" w:color="auto" w:fill="7F7F7F" w:themeFill="text1" w:themeFillTint="80"/>
        <w:tblLook w:val="04A0" w:firstRow="1" w:lastRow="0" w:firstColumn="1" w:lastColumn="0" w:noHBand="0" w:noVBand="1"/>
      </w:tblPr>
      <w:tblGrid>
        <w:gridCol w:w="9062"/>
      </w:tblGrid>
      <w:tr w:rsidR="008C07FE" w:rsidRPr="00E27B7C" w:rsidTr="00E27B7C">
        <w:tc>
          <w:tcPr>
            <w:tcW w:w="9062" w:type="dxa"/>
            <w:shd w:val="clear" w:color="auto" w:fill="7F7F7F" w:themeFill="text1" w:themeFillTint="80"/>
          </w:tcPr>
          <w:p w:rsidR="008C07FE" w:rsidRPr="00E27B7C" w:rsidRDefault="008C07FE" w:rsidP="007D0E9F">
            <w:pPr>
              <w:rPr>
                <w:rFonts w:ascii="Segoe UI" w:hAnsi="Segoe UI" w:cs="Segoe UI"/>
                <w:b/>
                <w:sz w:val="28"/>
                <w:szCs w:val="20"/>
              </w:rPr>
            </w:pPr>
            <w:r w:rsidRPr="00E27B7C">
              <w:rPr>
                <w:rFonts w:ascii="Segoe UI" w:hAnsi="Segoe UI" w:cs="Segoe UI"/>
                <w:b/>
                <w:sz w:val="28"/>
                <w:szCs w:val="20"/>
              </w:rPr>
              <w:lastRenderedPageBreak/>
              <w:t xml:space="preserve">I. Dispositions générales </w:t>
            </w:r>
          </w:p>
        </w:tc>
      </w:tr>
    </w:tbl>
    <w:p w:rsidR="008C07FE" w:rsidRPr="00E27B7C" w:rsidRDefault="008C07FE">
      <w:pPr>
        <w:rPr>
          <w:rFonts w:ascii="Segoe UI" w:hAnsi="Segoe UI" w:cs="Segoe UI"/>
          <w:sz w:val="20"/>
          <w:szCs w:val="20"/>
        </w:rPr>
      </w:pPr>
    </w:p>
    <w:p w:rsidR="008C07FE" w:rsidRDefault="008C07FE">
      <w:pPr>
        <w:rPr>
          <w:rFonts w:ascii="Segoe UI" w:hAnsi="Segoe UI" w:cs="Segoe UI"/>
          <w:b/>
          <w:sz w:val="20"/>
          <w:szCs w:val="20"/>
        </w:rPr>
      </w:pPr>
      <w:r w:rsidRPr="00AC3A92">
        <w:rPr>
          <w:rFonts w:ascii="Segoe UI" w:hAnsi="Segoe UI" w:cs="Segoe UI"/>
          <w:b/>
          <w:sz w:val="20"/>
          <w:szCs w:val="20"/>
        </w:rPr>
        <w:t>Article 1 : Définition et objectifs de la formation</w:t>
      </w:r>
    </w:p>
    <w:p w:rsidR="00F7599F" w:rsidRPr="006600CC" w:rsidRDefault="00F7599F" w:rsidP="00F7599F">
      <w:pPr>
        <w:pStyle w:val="Paragraphedeliste"/>
        <w:shd w:val="clear" w:color="auto" w:fill="F2F2F2"/>
        <w:ind w:left="0" w:firstLine="708"/>
        <w:rPr>
          <w:rFonts w:cs="Calibri"/>
          <w:bCs/>
          <w:noProof/>
        </w:rPr>
      </w:pPr>
      <w:r w:rsidRPr="006600CC">
        <w:rPr>
          <w:rFonts w:cs="Calibri"/>
          <w:bCs/>
          <w:noProof/>
        </w:rPr>
        <w:t>Le Don de Corps pour la Science est un sujet d’actualité qui fait l’objet d’une réforme de grande ampleur organisée par le décret</w:t>
      </w:r>
      <w:r w:rsidRPr="006600CC">
        <w:rPr>
          <w:rFonts w:cs="Calibri"/>
          <w:noProof/>
        </w:rPr>
        <w:t xml:space="preserve"> </w:t>
      </w:r>
      <w:r w:rsidRPr="006600CC">
        <w:rPr>
          <w:rFonts w:cs="Calibri"/>
          <w:bCs/>
          <w:noProof/>
        </w:rPr>
        <w:t xml:space="preserve">n°2022-719 du 27 avril 2022 relatif au don de corps à des fins d’enseignement médical et de recherche. </w:t>
      </w:r>
    </w:p>
    <w:p w:rsidR="00F7599F" w:rsidRPr="006600CC" w:rsidRDefault="00F7599F" w:rsidP="00F7599F">
      <w:pPr>
        <w:pStyle w:val="Paragraphedeliste"/>
        <w:shd w:val="clear" w:color="auto" w:fill="F2F2F2"/>
        <w:ind w:left="0" w:firstLine="708"/>
        <w:rPr>
          <w:rFonts w:cs="Calibri"/>
          <w:bCs/>
          <w:noProof/>
        </w:rPr>
      </w:pPr>
      <w:r w:rsidRPr="006600CC">
        <w:rPr>
          <w:rFonts w:cs="Calibri"/>
          <w:bCs/>
          <w:noProof/>
        </w:rPr>
        <w:t>L’enquête préliminaire à ce décret a montré une grande hétérogénéité de fonctionnement entre les différents centres français habilités à recevoir des Dons de corps. Tous ces centres sont attachés à des laboratoires universitaires d’Anatomie. Il a été montré que les personnels ont des qualifications et des statuts extrêmement variables d’un centre à l’autre. Les donneurs et leurs familles qui ont participé à cette enquête, ont demandé une</w:t>
      </w:r>
      <w:r>
        <w:rPr>
          <w:rFonts w:cs="Calibri"/>
          <w:bCs/>
          <w:noProof/>
        </w:rPr>
        <w:t xml:space="preserve"> </w:t>
      </w:r>
      <w:r w:rsidRPr="006600CC">
        <w:rPr>
          <w:rFonts w:cs="Calibri"/>
          <w:bCs/>
          <w:noProof/>
        </w:rPr>
        <w:t>standardisation des pratiques administratives et techniques mais aussi une uniformisation des objectifs de pédagogie et de recherche du Don de Corps dans les universités françaises.</w:t>
      </w:r>
    </w:p>
    <w:p w:rsidR="00F7599F" w:rsidRDefault="00F7599F" w:rsidP="00F7599F">
      <w:pPr>
        <w:pStyle w:val="Paragraphedeliste"/>
        <w:shd w:val="clear" w:color="auto" w:fill="F2F2F2"/>
        <w:ind w:left="0" w:firstLine="708"/>
        <w:rPr>
          <w:rFonts w:cs="Calibri"/>
          <w:bCs/>
          <w:noProof/>
        </w:rPr>
      </w:pPr>
      <w:r w:rsidRPr="006600CC">
        <w:rPr>
          <w:rFonts w:cs="Calibri"/>
          <w:bCs/>
          <w:noProof/>
        </w:rPr>
        <w:t xml:space="preserve">Aucune formation, aucun diplôme ne permet de préparer ces personnels à une prise de fonction dans un domaine aussi spécialisé et aussi médiatisé. Les DU de thanatopraxie, les préparations au diplôme d’état de Thanatopracteur n’abordent pas la spécificité du Don de Corps pour la pédagogie et la recherche, ni dans ses aspects législatifs, éthiques, économiques, ni dans ses aspects techniques. Ces formations préparent à des métiers très différents de celui de technicien en laboratoire d’anatomie et le DIU que nous proposons est utile aux candidats à ces postes, même s’ils sont détenteurs d’un DE de thanatopraxie. Il ne s’agit pas de se substituer à la formation de thanatopracteur. Ce DIU ne permet pas d’exercer la profession de thanatopracteur, ni d’acquérir une expérience pratique suffisante pour exercer les gestes techniques de thanatopraxie de façon autonome dans un laboratoire d’anatomie. Ce DIU s’adresse également aux personnels administratifs des centres de don de corps. </w:t>
      </w:r>
    </w:p>
    <w:p w:rsidR="00F7599F" w:rsidRPr="004D3CE6" w:rsidRDefault="00F7599F" w:rsidP="00F7599F">
      <w:pPr>
        <w:pStyle w:val="Paragraphedeliste"/>
        <w:shd w:val="clear" w:color="auto" w:fill="F2F2F2"/>
        <w:ind w:left="0" w:firstLine="708"/>
        <w:rPr>
          <w:rFonts w:cs="Calibri"/>
          <w:bCs/>
          <w:noProof/>
        </w:rPr>
      </w:pPr>
      <w:r w:rsidRPr="006600CC">
        <w:rPr>
          <w:rFonts w:cs="Calibri"/>
          <w:bCs/>
          <w:noProof/>
        </w:rPr>
        <w:t xml:space="preserve">La création d’un DIU national avec un contenu pédagogique validé par le Collège Français des Professeurs d’Anatomie offre une formation spécifique pour tous les personnels administratifs et techniques des centres. Les buts sont d’uniformiser les pratiques, de répondre aux attentes des donneurs et des familles et de créer une fonction spécifique au sein des universités pour valoriser la profession et faciliter les recrutements et les carrières. </w:t>
      </w:r>
    </w:p>
    <w:p w:rsidR="00F7599F" w:rsidRPr="00811A7D" w:rsidRDefault="00F7599F" w:rsidP="00F7599F">
      <w:pPr>
        <w:pStyle w:val="Paragraphedeliste"/>
        <w:shd w:val="clear" w:color="auto" w:fill="F2F2F2"/>
        <w:ind w:left="0"/>
        <w:rPr>
          <w:rFonts w:cs="Calibri"/>
          <w:noProof/>
        </w:rPr>
      </w:pPr>
    </w:p>
    <w:p w:rsidR="00F7599F" w:rsidRDefault="00F7599F" w:rsidP="00F7599F">
      <w:pPr>
        <w:pStyle w:val="Paragraphedeliste"/>
        <w:shd w:val="clear" w:color="auto" w:fill="F2F2F2"/>
        <w:ind w:left="0"/>
        <w:rPr>
          <w:rFonts w:cs="Calibri"/>
          <w:b/>
          <w:noProof/>
        </w:rPr>
      </w:pPr>
      <w:r w:rsidRPr="006600CC">
        <w:rPr>
          <w:rFonts w:cs="Calibri"/>
          <w:b/>
          <w:noProof/>
        </w:rPr>
        <w:t>- Objectifs pédagogiques et compétences à acquérir</w:t>
      </w:r>
    </w:p>
    <w:p w:rsidR="00F7599F" w:rsidRPr="006600CC" w:rsidRDefault="00F7599F" w:rsidP="00F7599F">
      <w:pPr>
        <w:pStyle w:val="Paragraphedeliste"/>
        <w:shd w:val="clear" w:color="auto" w:fill="F2F2F2"/>
        <w:ind w:left="0"/>
        <w:rPr>
          <w:rFonts w:cs="Calibri"/>
          <w:b/>
          <w:noProof/>
        </w:rPr>
      </w:pPr>
      <w:r>
        <w:rPr>
          <w:rFonts w:cs="Calibri"/>
          <w:b/>
          <w:noProof/>
        </w:rPr>
        <w:t>Les objectifs pédagogiques</w:t>
      </w:r>
    </w:p>
    <w:p w:rsidR="00F7599F" w:rsidRDefault="00F7599F" w:rsidP="00F7599F">
      <w:pPr>
        <w:pStyle w:val="Paragraphedeliste"/>
        <w:shd w:val="clear" w:color="auto" w:fill="F2F2F2"/>
        <w:ind w:left="0" w:firstLine="708"/>
        <w:rPr>
          <w:rFonts w:cs="Calibri"/>
          <w:bCs/>
          <w:noProof/>
        </w:rPr>
      </w:pPr>
      <w:r>
        <w:rPr>
          <w:rFonts w:cs="Calibri"/>
          <w:bCs/>
          <w:noProof/>
        </w:rPr>
        <w:t xml:space="preserve">1. </w:t>
      </w:r>
      <w:r w:rsidRPr="006600CC">
        <w:rPr>
          <w:rFonts w:cs="Calibri"/>
          <w:bCs/>
          <w:noProof/>
        </w:rPr>
        <w:t>Uniformiser les pratiques administratives dans tous les centres de Don de Corps tout en respectant les particularités techniques de chaque centre, particularités qui sont liées aux spécificités de formation ou de recherche. Cette évolution garantit une parfaite transparence vis-à-vis des donneurs et des familles.</w:t>
      </w:r>
    </w:p>
    <w:p w:rsidR="00F7599F" w:rsidRDefault="00F7599F" w:rsidP="00F7599F">
      <w:pPr>
        <w:pStyle w:val="Paragraphedeliste"/>
        <w:shd w:val="clear" w:color="auto" w:fill="F2F2F2"/>
        <w:ind w:left="0" w:firstLine="708"/>
        <w:rPr>
          <w:rFonts w:cs="Calibri"/>
          <w:bCs/>
          <w:noProof/>
        </w:rPr>
      </w:pPr>
      <w:r w:rsidRPr="006600CC">
        <w:rPr>
          <w:rFonts w:cs="Calibri"/>
          <w:bCs/>
          <w:noProof/>
        </w:rPr>
        <w:t>2. Rapprocher les équipes de tous les centres français. Echanger les techniques et les savoir-faire pour allonger la durée de conservation des corps. Rendre ces corps utiles à un maximum de soignants et dans toutes leurs régions anatomiques.</w:t>
      </w:r>
    </w:p>
    <w:p w:rsidR="00F7599F" w:rsidRDefault="00F7599F" w:rsidP="00F7599F">
      <w:pPr>
        <w:pStyle w:val="Paragraphedeliste"/>
        <w:shd w:val="clear" w:color="auto" w:fill="F2F2F2"/>
        <w:ind w:left="0" w:firstLine="708"/>
        <w:rPr>
          <w:rFonts w:cs="Calibri"/>
          <w:bCs/>
          <w:noProof/>
        </w:rPr>
      </w:pPr>
      <w:r w:rsidRPr="006600CC">
        <w:rPr>
          <w:rFonts w:cs="Calibri"/>
          <w:bCs/>
          <w:noProof/>
        </w:rPr>
        <w:t>3. Créer un enseignement de base polyvalent, utile aux administratifs et aux techniciens, non pas pour permettre des transferts de rôles des uns aux autres mais pour former des équipes soudées et des personnels complémentaires.</w:t>
      </w:r>
    </w:p>
    <w:p w:rsidR="00F7599F" w:rsidRDefault="00F7599F" w:rsidP="00F7599F">
      <w:pPr>
        <w:pStyle w:val="Paragraphedeliste"/>
        <w:shd w:val="clear" w:color="auto" w:fill="F2F2F2"/>
        <w:ind w:left="0" w:firstLine="708"/>
        <w:rPr>
          <w:rFonts w:cs="Calibri"/>
          <w:bCs/>
          <w:noProof/>
        </w:rPr>
      </w:pPr>
      <w:r w:rsidRPr="006600CC">
        <w:rPr>
          <w:rFonts w:cs="Calibri"/>
          <w:bCs/>
          <w:noProof/>
        </w:rPr>
        <w:t>4. Concevoir une formation indépendante des DU de Thanatopraxie, à coût raisonnable, en minimisant les déplacements et les absences prolongées du personnel lors des formations.</w:t>
      </w:r>
    </w:p>
    <w:p w:rsidR="00F7599F" w:rsidRPr="00DB645F" w:rsidRDefault="00F7599F" w:rsidP="00F7599F">
      <w:pPr>
        <w:pStyle w:val="Paragraphedeliste"/>
        <w:shd w:val="clear" w:color="auto" w:fill="F2F2F2"/>
        <w:ind w:left="0" w:firstLine="708"/>
        <w:rPr>
          <w:rFonts w:cs="Calibri"/>
          <w:bCs/>
          <w:noProof/>
        </w:rPr>
      </w:pPr>
      <w:r w:rsidRPr="006600CC">
        <w:rPr>
          <w:rFonts w:cs="Calibri"/>
          <w:bCs/>
          <w:noProof/>
        </w:rPr>
        <w:t>5. Créer de toute pièce le métier d’assistant ingénieur en laboratoire d’anatomie en valorisant le rôle</w:t>
      </w:r>
      <w:r>
        <w:rPr>
          <w:rFonts w:cs="Calibri"/>
          <w:bCs/>
          <w:noProof/>
        </w:rPr>
        <w:t xml:space="preserve"> </w:t>
      </w:r>
      <w:r w:rsidRPr="006600CC">
        <w:rPr>
          <w:rFonts w:cs="Calibri"/>
          <w:bCs/>
          <w:noProof/>
        </w:rPr>
        <w:t>de formateur autant que celui de technicien spécialisé.</w:t>
      </w:r>
    </w:p>
    <w:p w:rsidR="00F7599F" w:rsidRPr="00DB645F" w:rsidRDefault="00F7599F" w:rsidP="00F7599F">
      <w:pPr>
        <w:pStyle w:val="Paragraphedeliste"/>
        <w:shd w:val="clear" w:color="auto" w:fill="F2F2F2"/>
        <w:ind w:left="0"/>
        <w:rPr>
          <w:rFonts w:cs="Calibri"/>
          <w:b/>
          <w:noProof/>
        </w:rPr>
      </w:pPr>
      <w:r w:rsidRPr="00DB645F">
        <w:rPr>
          <w:rFonts w:cs="Calibri"/>
          <w:b/>
          <w:noProof/>
        </w:rPr>
        <w:lastRenderedPageBreak/>
        <w:t>Les compétences à acquérir</w:t>
      </w:r>
    </w:p>
    <w:p w:rsidR="00F7599F" w:rsidRPr="00233FEB" w:rsidRDefault="00F7599F" w:rsidP="00F7599F">
      <w:pPr>
        <w:pStyle w:val="Paragraphedeliste"/>
        <w:shd w:val="clear" w:color="auto" w:fill="F2F2F2"/>
        <w:ind w:left="0"/>
        <w:rPr>
          <w:rFonts w:cs="Calibri"/>
          <w:noProof/>
        </w:rPr>
      </w:pPr>
      <w:r w:rsidRPr="00233FEB">
        <w:rPr>
          <w:rFonts w:cs="Calibri"/>
          <w:noProof/>
        </w:rPr>
        <w:t>Pour tous :</w:t>
      </w:r>
    </w:p>
    <w:p w:rsidR="00F7599F" w:rsidRPr="00233FEB" w:rsidRDefault="00F7599F" w:rsidP="00F7599F">
      <w:pPr>
        <w:pStyle w:val="Paragraphedeliste"/>
        <w:shd w:val="clear" w:color="auto" w:fill="F2F2F2"/>
        <w:ind w:left="0"/>
        <w:rPr>
          <w:rFonts w:cs="Calibri"/>
          <w:noProof/>
        </w:rPr>
      </w:pPr>
      <w:r>
        <w:rPr>
          <w:rFonts w:cs="Calibri"/>
          <w:noProof/>
        </w:rPr>
        <w:t xml:space="preserve">- </w:t>
      </w:r>
      <w:r w:rsidRPr="00233FEB">
        <w:rPr>
          <w:rFonts w:cs="Calibri"/>
          <w:noProof/>
        </w:rPr>
        <w:t>Connaître la législation du Don de Corps</w:t>
      </w:r>
    </w:p>
    <w:p w:rsidR="00F7599F" w:rsidRPr="00233FEB" w:rsidRDefault="00F7599F" w:rsidP="00F7599F">
      <w:pPr>
        <w:pStyle w:val="Paragraphedeliste"/>
        <w:shd w:val="clear" w:color="auto" w:fill="F2F2F2"/>
        <w:ind w:left="0"/>
        <w:rPr>
          <w:rFonts w:cs="Calibri"/>
          <w:noProof/>
        </w:rPr>
      </w:pPr>
      <w:r>
        <w:rPr>
          <w:rFonts w:cs="Calibri"/>
          <w:noProof/>
        </w:rPr>
        <w:t xml:space="preserve">- </w:t>
      </w:r>
      <w:r w:rsidRPr="00233FEB">
        <w:rPr>
          <w:rFonts w:cs="Calibri"/>
          <w:noProof/>
        </w:rPr>
        <w:t>Connaître les règles d’éthique autour de l’utilisation du corps comme pièce anatomique</w:t>
      </w:r>
    </w:p>
    <w:p w:rsidR="00F7599F" w:rsidRPr="00233FEB" w:rsidRDefault="00F7599F" w:rsidP="00F7599F">
      <w:pPr>
        <w:pStyle w:val="Paragraphedeliste"/>
        <w:shd w:val="clear" w:color="auto" w:fill="F2F2F2"/>
        <w:ind w:left="0"/>
        <w:rPr>
          <w:rFonts w:cs="Calibri"/>
          <w:noProof/>
        </w:rPr>
      </w:pPr>
      <w:r>
        <w:rPr>
          <w:rFonts w:cs="Calibri"/>
          <w:noProof/>
        </w:rPr>
        <w:t xml:space="preserve">- </w:t>
      </w:r>
      <w:r w:rsidRPr="00233FEB">
        <w:rPr>
          <w:rFonts w:cs="Calibri"/>
          <w:noProof/>
        </w:rPr>
        <w:t xml:space="preserve">Connaître les principes de la conservation prolongée du corps </w:t>
      </w:r>
    </w:p>
    <w:p w:rsidR="00F7599F" w:rsidRPr="00233FEB" w:rsidRDefault="00F7599F" w:rsidP="00F7599F">
      <w:pPr>
        <w:pStyle w:val="Paragraphedeliste"/>
        <w:shd w:val="clear" w:color="auto" w:fill="F2F2F2"/>
        <w:ind w:left="0"/>
        <w:rPr>
          <w:rFonts w:cs="Calibri"/>
          <w:noProof/>
        </w:rPr>
      </w:pPr>
      <w:r>
        <w:rPr>
          <w:rFonts w:cs="Calibri"/>
          <w:noProof/>
        </w:rPr>
        <w:t xml:space="preserve">- </w:t>
      </w:r>
      <w:r w:rsidRPr="00233FEB">
        <w:rPr>
          <w:rFonts w:cs="Calibri"/>
          <w:noProof/>
        </w:rPr>
        <w:t>Connaître les principales règles sanitaires et sécuritaires autour du Don de Corps</w:t>
      </w:r>
    </w:p>
    <w:p w:rsidR="00F7599F" w:rsidRDefault="00F7599F" w:rsidP="00F7599F">
      <w:pPr>
        <w:pStyle w:val="Paragraphedeliste"/>
        <w:shd w:val="clear" w:color="auto" w:fill="F2F2F2"/>
        <w:ind w:left="0"/>
        <w:rPr>
          <w:rFonts w:cs="Calibri"/>
          <w:noProof/>
        </w:rPr>
      </w:pPr>
      <w:r>
        <w:rPr>
          <w:rFonts w:cs="Calibri"/>
          <w:noProof/>
        </w:rPr>
        <w:t xml:space="preserve">- </w:t>
      </w:r>
      <w:r w:rsidRPr="00233FEB">
        <w:rPr>
          <w:rFonts w:cs="Calibri"/>
          <w:noProof/>
        </w:rPr>
        <w:t>Connaître les bases de construction d’un protocole de recherche utilisant du matériel anatomique</w:t>
      </w:r>
    </w:p>
    <w:p w:rsidR="00F7599F" w:rsidRPr="00233FEB" w:rsidRDefault="00F7599F" w:rsidP="00F7599F">
      <w:pPr>
        <w:pStyle w:val="Paragraphedeliste"/>
        <w:shd w:val="clear" w:color="auto" w:fill="F2F2F2"/>
        <w:ind w:left="0"/>
        <w:rPr>
          <w:rFonts w:cs="Calibri"/>
          <w:noProof/>
        </w:rPr>
      </w:pPr>
      <w:r>
        <w:rPr>
          <w:rFonts w:cs="Calibri"/>
          <w:noProof/>
        </w:rPr>
        <w:t xml:space="preserve">- </w:t>
      </w:r>
      <w:r w:rsidRPr="00233FEB">
        <w:rPr>
          <w:rFonts w:cs="Calibri"/>
          <w:noProof/>
        </w:rPr>
        <w:t>Connaître les bases de construction d’un protocole de recherche utilisant du matériel anatomique</w:t>
      </w:r>
    </w:p>
    <w:p w:rsidR="00F7599F" w:rsidRDefault="00F7599F" w:rsidP="00F7599F">
      <w:pPr>
        <w:pStyle w:val="Paragraphedeliste"/>
        <w:shd w:val="clear" w:color="auto" w:fill="F2F2F2"/>
        <w:ind w:left="0"/>
        <w:rPr>
          <w:rFonts w:cs="Calibri"/>
          <w:noProof/>
        </w:rPr>
      </w:pPr>
    </w:p>
    <w:p w:rsidR="00F7599F" w:rsidRPr="00233FEB" w:rsidRDefault="00F7599F" w:rsidP="00F7599F">
      <w:pPr>
        <w:pStyle w:val="Paragraphedeliste"/>
        <w:shd w:val="clear" w:color="auto" w:fill="F2F2F2"/>
        <w:ind w:left="0"/>
        <w:rPr>
          <w:rFonts w:cs="Calibri"/>
          <w:noProof/>
        </w:rPr>
      </w:pPr>
      <w:r w:rsidRPr="00233FEB">
        <w:rPr>
          <w:rFonts w:cs="Calibri"/>
          <w:noProof/>
        </w:rPr>
        <w:t xml:space="preserve">Pour la partie administrative : </w:t>
      </w:r>
    </w:p>
    <w:p w:rsidR="00F7599F" w:rsidRPr="00233FEB" w:rsidRDefault="00F7599F" w:rsidP="00F7599F">
      <w:pPr>
        <w:pStyle w:val="Paragraphedeliste"/>
        <w:shd w:val="clear" w:color="auto" w:fill="F2F2F2"/>
        <w:ind w:left="0"/>
        <w:rPr>
          <w:rFonts w:cs="Calibri"/>
          <w:noProof/>
        </w:rPr>
      </w:pPr>
      <w:r>
        <w:rPr>
          <w:rFonts w:cs="Calibri"/>
          <w:noProof/>
        </w:rPr>
        <w:t xml:space="preserve">- </w:t>
      </w:r>
      <w:r w:rsidRPr="00233FEB">
        <w:rPr>
          <w:rFonts w:cs="Calibri"/>
          <w:noProof/>
        </w:rPr>
        <w:t>Accueillir et conseiller un candidat donneur pour expliquer le Don de Corps et ouvrir un dossier</w:t>
      </w:r>
    </w:p>
    <w:p w:rsidR="00F7599F" w:rsidRPr="00233FEB" w:rsidRDefault="00F7599F" w:rsidP="00F7599F">
      <w:pPr>
        <w:pStyle w:val="Paragraphedeliste"/>
        <w:shd w:val="clear" w:color="auto" w:fill="F2F2F2"/>
        <w:ind w:left="0"/>
        <w:rPr>
          <w:rFonts w:cs="Calibri"/>
          <w:noProof/>
        </w:rPr>
      </w:pPr>
      <w:r>
        <w:rPr>
          <w:rFonts w:cs="Calibri"/>
          <w:noProof/>
        </w:rPr>
        <w:t xml:space="preserve">- </w:t>
      </w:r>
      <w:r w:rsidRPr="00233FEB">
        <w:rPr>
          <w:rFonts w:cs="Calibri"/>
          <w:noProof/>
        </w:rPr>
        <w:t>Organiser l’arrivée du corps du donneur dans le centre et son départ du centre</w:t>
      </w:r>
    </w:p>
    <w:p w:rsidR="00F7599F" w:rsidRPr="00233FEB" w:rsidRDefault="00F7599F" w:rsidP="00F7599F">
      <w:pPr>
        <w:pStyle w:val="Paragraphedeliste"/>
        <w:shd w:val="clear" w:color="auto" w:fill="F2F2F2"/>
        <w:ind w:left="0"/>
        <w:rPr>
          <w:rFonts w:cs="Calibri"/>
          <w:noProof/>
        </w:rPr>
      </w:pPr>
      <w:r>
        <w:rPr>
          <w:rFonts w:cs="Calibri"/>
          <w:noProof/>
        </w:rPr>
        <w:t xml:space="preserve">- </w:t>
      </w:r>
      <w:r w:rsidRPr="00233FEB">
        <w:rPr>
          <w:rFonts w:cs="Calibri"/>
          <w:noProof/>
        </w:rPr>
        <w:t>Communiquer avec les familles et proches lors du décès, avec les acteurs des services funéraires (acheminement des corps, crématorium, cérémonies du souvenir…)</w:t>
      </w:r>
    </w:p>
    <w:p w:rsidR="00F7599F" w:rsidRPr="00233FEB" w:rsidRDefault="00F7599F" w:rsidP="00F7599F">
      <w:pPr>
        <w:pStyle w:val="Paragraphedeliste"/>
        <w:shd w:val="clear" w:color="auto" w:fill="F2F2F2"/>
        <w:ind w:left="0"/>
        <w:rPr>
          <w:rFonts w:cs="Calibri"/>
          <w:noProof/>
        </w:rPr>
      </w:pPr>
      <w:r>
        <w:rPr>
          <w:rFonts w:cs="Calibri"/>
          <w:noProof/>
        </w:rPr>
        <w:t xml:space="preserve">- </w:t>
      </w:r>
      <w:r w:rsidRPr="00233FEB">
        <w:rPr>
          <w:rFonts w:cs="Calibri"/>
          <w:noProof/>
        </w:rPr>
        <w:t>Gérer la base de données des donneurs et, au besoin, la partager entre centres</w:t>
      </w:r>
    </w:p>
    <w:p w:rsidR="00F7599F" w:rsidRPr="00233FEB" w:rsidRDefault="00F7599F" w:rsidP="00F7599F">
      <w:pPr>
        <w:pStyle w:val="Paragraphedeliste"/>
        <w:shd w:val="clear" w:color="auto" w:fill="F2F2F2"/>
        <w:ind w:left="0"/>
        <w:rPr>
          <w:rFonts w:cs="Calibri"/>
          <w:noProof/>
        </w:rPr>
      </w:pPr>
      <w:r>
        <w:rPr>
          <w:rFonts w:cs="Calibri"/>
          <w:noProof/>
        </w:rPr>
        <w:t xml:space="preserve">- </w:t>
      </w:r>
      <w:r w:rsidRPr="00233FEB">
        <w:rPr>
          <w:rFonts w:cs="Calibri"/>
          <w:noProof/>
        </w:rPr>
        <w:t>Gérer la comptabilité du centre de Don de Corps</w:t>
      </w:r>
    </w:p>
    <w:p w:rsidR="00F7599F" w:rsidRPr="00233FEB" w:rsidRDefault="00F7599F" w:rsidP="00F7599F">
      <w:pPr>
        <w:pStyle w:val="Paragraphedeliste"/>
        <w:shd w:val="clear" w:color="auto" w:fill="F2F2F2"/>
        <w:ind w:left="0"/>
        <w:rPr>
          <w:rFonts w:cs="Calibri"/>
          <w:noProof/>
        </w:rPr>
      </w:pPr>
      <w:r>
        <w:rPr>
          <w:rFonts w:cs="Calibri"/>
          <w:noProof/>
        </w:rPr>
        <w:t xml:space="preserve">- </w:t>
      </w:r>
      <w:r w:rsidRPr="00233FEB">
        <w:rPr>
          <w:rFonts w:cs="Calibri"/>
          <w:noProof/>
        </w:rPr>
        <w:t>Connaître les utilisations possibles du Don de Corps et organiser des formations autour du corps anatomique</w:t>
      </w:r>
    </w:p>
    <w:p w:rsidR="00F7599F" w:rsidRPr="00233FEB" w:rsidRDefault="00F7599F" w:rsidP="00F7599F">
      <w:pPr>
        <w:pStyle w:val="Paragraphedeliste"/>
        <w:shd w:val="clear" w:color="auto" w:fill="F2F2F2"/>
        <w:ind w:left="0"/>
        <w:rPr>
          <w:rFonts w:cs="Calibri"/>
          <w:noProof/>
        </w:rPr>
      </w:pPr>
      <w:r>
        <w:rPr>
          <w:rFonts w:cs="Calibri"/>
          <w:noProof/>
        </w:rPr>
        <w:t xml:space="preserve">- </w:t>
      </w:r>
      <w:r w:rsidRPr="00233FEB">
        <w:rPr>
          <w:rFonts w:cs="Calibri"/>
          <w:noProof/>
        </w:rPr>
        <w:t>Gérer les demandes de travaux anatomiques</w:t>
      </w:r>
    </w:p>
    <w:p w:rsidR="00F7599F" w:rsidRPr="00233FEB" w:rsidRDefault="00F7599F" w:rsidP="00F7599F">
      <w:pPr>
        <w:pStyle w:val="Paragraphedeliste"/>
        <w:shd w:val="clear" w:color="auto" w:fill="F2F2F2"/>
        <w:ind w:left="0"/>
        <w:rPr>
          <w:rFonts w:cs="Calibri"/>
          <w:noProof/>
        </w:rPr>
      </w:pPr>
      <w:r>
        <w:rPr>
          <w:rFonts w:cs="Calibri"/>
          <w:noProof/>
        </w:rPr>
        <w:t xml:space="preserve">- </w:t>
      </w:r>
      <w:r w:rsidRPr="00233FEB">
        <w:rPr>
          <w:rFonts w:cs="Calibri"/>
          <w:noProof/>
        </w:rPr>
        <w:t>Connaître les formations en santé</w:t>
      </w:r>
    </w:p>
    <w:p w:rsidR="00F7599F" w:rsidRPr="00233FEB" w:rsidRDefault="00F7599F" w:rsidP="00F7599F">
      <w:pPr>
        <w:pStyle w:val="Paragraphedeliste"/>
        <w:shd w:val="clear" w:color="auto" w:fill="F2F2F2"/>
        <w:ind w:left="0"/>
        <w:rPr>
          <w:rFonts w:cs="Calibri"/>
          <w:iCs/>
          <w:noProof/>
        </w:rPr>
      </w:pPr>
      <w:r>
        <w:rPr>
          <w:rFonts w:cs="Calibri"/>
          <w:iCs/>
          <w:noProof/>
        </w:rPr>
        <w:t xml:space="preserve">- </w:t>
      </w:r>
      <w:r w:rsidRPr="00233FEB">
        <w:rPr>
          <w:rFonts w:cs="Calibri"/>
          <w:iCs/>
          <w:noProof/>
        </w:rPr>
        <w:t>Connaître la constitution du Comité d’Ethique Scientifique et Pédagogique et son fonctionnement</w:t>
      </w:r>
    </w:p>
    <w:p w:rsidR="00F7599F" w:rsidRPr="00233FEB" w:rsidRDefault="00F7599F" w:rsidP="00F7599F">
      <w:pPr>
        <w:pStyle w:val="Paragraphedeliste"/>
        <w:shd w:val="clear" w:color="auto" w:fill="F2F2F2"/>
        <w:ind w:left="0"/>
        <w:rPr>
          <w:rFonts w:cs="Calibri"/>
          <w:iCs/>
          <w:noProof/>
        </w:rPr>
      </w:pPr>
    </w:p>
    <w:p w:rsidR="00F7599F" w:rsidRPr="00233FEB" w:rsidRDefault="00F7599F" w:rsidP="00F7599F">
      <w:pPr>
        <w:pStyle w:val="Paragraphedeliste"/>
        <w:shd w:val="clear" w:color="auto" w:fill="F2F2F2"/>
        <w:ind w:left="0"/>
        <w:rPr>
          <w:rFonts w:cs="Calibri"/>
          <w:iCs/>
          <w:noProof/>
        </w:rPr>
      </w:pPr>
      <w:r w:rsidRPr="00233FEB">
        <w:rPr>
          <w:rFonts w:cs="Calibri"/>
          <w:iCs/>
          <w:noProof/>
        </w:rPr>
        <w:t>Pour la partie technique :</w:t>
      </w:r>
    </w:p>
    <w:p w:rsidR="00F7599F" w:rsidRPr="00233FEB" w:rsidRDefault="00F7599F" w:rsidP="00F7599F">
      <w:pPr>
        <w:pStyle w:val="Paragraphedeliste"/>
        <w:shd w:val="clear" w:color="auto" w:fill="F2F2F2"/>
        <w:ind w:left="0"/>
        <w:rPr>
          <w:rFonts w:cs="Calibri"/>
          <w:iCs/>
          <w:noProof/>
        </w:rPr>
      </w:pPr>
      <w:r>
        <w:rPr>
          <w:rFonts w:cs="Calibri"/>
          <w:iCs/>
          <w:noProof/>
        </w:rPr>
        <w:t xml:space="preserve">- </w:t>
      </w:r>
      <w:r w:rsidRPr="00233FEB">
        <w:rPr>
          <w:rFonts w:cs="Calibri"/>
          <w:iCs/>
          <w:noProof/>
        </w:rPr>
        <w:t>Maitriser les soins de conservation adaptés aux travaux anatomiques</w:t>
      </w:r>
    </w:p>
    <w:p w:rsidR="00F7599F" w:rsidRPr="00233FEB" w:rsidRDefault="00F7599F" w:rsidP="00F7599F">
      <w:pPr>
        <w:pStyle w:val="Paragraphedeliste"/>
        <w:shd w:val="clear" w:color="auto" w:fill="F2F2F2"/>
        <w:ind w:left="0"/>
        <w:rPr>
          <w:rFonts w:cs="Calibri"/>
          <w:iCs/>
          <w:noProof/>
        </w:rPr>
      </w:pPr>
      <w:r>
        <w:rPr>
          <w:rFonts w:cs="Calibri"/>
          <w:iCs/>
          <w:noProof/>
        </w:rPr>
        <w:t xml:space="preserve">- </w:t>
      </w:r>
      <w:r w:rsidRPr="00233FEB">
        <w:rPr>
          <w:rFonts w:cs="Calibri"/>
          <w:iCs/>
          <w:noProof/>
        </w:rPr>
        <w:t>Maitriser et savoir appliquer les règles d’hygiène et de sécurité et prévenir les risques psychosociaux et les risques physiques</w:t>
      </w:r>
    </w:p>
    <w:p w:rsidR="00F7599F" w:rsidRPr="00233FEB" w:rsidRDefault="00F7599F" w:rsidP="00F7599F">
      <w:pPr>
        <w:pStyle w:val="Paragraphedeliste"/>
        <w:shd w:val="clear" w:color="auto" w:fill="F2F2F2"/>
        <w:ind w:left="0"/>
        <w:rPr>
          <w:rFonts w:cs="Calibri"/>
          <w:iCs/>
          <w:noProof/>
        </w:rPr>
      </w:pPr>
      <w:r>
        <w:rPr>
          <w:rFonts w:cs="Calibri"/>
          <w:iCs/>
          <w:noProof/>
        </w:rPr>
        <w:t xml:space="preserve">- </w:t>
      </w:r>
      <w:r w:rsidRPr="00233FEB">
        <w:rPr>
          <w:rFonts w:cs="Calibri"/>
          <w:iCs/>
          <w:noProof/>
        </w:rPr>
        <w:t>Savoir préparer et installer une séance de travaux pratiques et de simulation clinique</w:t>
      </w:r>
    </w:p>
    <w:p w:rsidR="00F7599F" w:rsidRPr="00233FEB" w:rsidRDefault="00F7599F" w:rsidP="00F7599F">
      <w:pPr>
        <w:pStyle w:val="Paragraphedeliste"/>
        <w:shd w:val="clear" w:color="auto" w:fill="F2F2F2"/>
        <w:ind w:left="0"/>
        <w:rPr>
          <w:rFonts w:cs="Calibri"/>
          <w:iCs/>
          <w:noProof/>
        </w:rPr>
      </w:pPr>
      <w:r>
        <w:rPr>
          <w:rFonts w:cs="Calibri"/>
          <w:iCs/>
          <w:noProof/>
        </w:rPr>
        <w:t xml:space="preserve">- </w:t>
      </w:r>
      <w:r w:rsidRPr="00233FEB">
        <w:rPr>
          <w:rFonts w:cs="Calibri"/>
          <w:iCs/>
          <w:noProof/>
        </w:rPr>
        <w:t>Connaître l’outillage médico-chirurgical standard et spécifique (microscopes, ancillaires, microchirurgie, cœlioscopie, fibroscope…)</w:t>
      </w:r>
    </w:p>
    <w:p w:rsidR="00F7599F" w:rsidRPr="00233FEB" w:rsidRDefault="00F7599F" w:rsidP="00F7599F">
      <w:pPr>
        <w:pStyle w:val="Paragraphedeliste"/>
        <w:shd w:val="clear" w:color="auto" w:fill="F2F2F2"/>
        <w:ind w:left="0"/>
        <w:rPr>
          <w:rFonts w:cs="Calibri"/>
          <w:iCs/>
          <w:noProof/>
        </w:rPr>
      </w:pPr>
      <w:r>
        <w:rPr>
          <w:rFonts w:cs="Calibri"/>
          <w:iCs/>
          <w:noProof/>
        </w:rPr>
        <w:t xml:space="preserve">- </w:t>
      </w:r>
      <w:r w:rsidRPr="00233FEB">
        <w:rPr>
          <w:rFonts w:cs="Calibri"/>
          <w:iCs/>
          <w:noProof/>
        </w:rPr>
        <w:t>Connaître les ligatures et les techniques de suture</w:t>
      </w:r>
    </w:p>
    <w:p w:rsidR="00F7599F" w:rsidRPr="00233FEB" w:rsidRDefault="00F7599F" w:rsidP="00F7599F">
      <w:pPr>
        <w:pStyle w:val="Paragraphedeliste"/>
        <w:shd w:val="clear" w:color="auto" w:fill="F2F2F2"/>
        <w:ind w:left="0"/>
        <w:rPr>
          <w:rFonts w:cs="Calibri"/>
          <w:iCs/>
          <w:noProof/>
        </w:rPr>
      </w:pPr>
      <w:r>
        <w:rPr>
          <w:rFonts w:cs="Calibri"/>
          <w:iCs/>
          <w:noProof/>
        </w:rPr>
        <w:t xml:space="preserve">- </w:t>
      </w:r>
      <w:r w:rsidRPr="00233FEB">
        <w:rPr>
          <w:rFonts w:cs="Calibri"/>
          <w:iCs/>
          <w:noProof/>
        </w:rPr>
        <w:t>Enseigner certaines techniques particulières comme la plastination, la conservation d’ostéologie, les injections vasculaires sanguines ou lymphatiques ….</w:t>
      </w:r>
    </w:p>
    <w:p w:rsidR="00F7599F" w:rsidRPr="00233FEB" w:rsidRDefault="00F7599F" w:rsidP="00F7599F">
      <w:pPr>
        <w:pStyle w:val="Paragraphedeliste"/>
        <w:shd w:val="clear" w:color="auto" w:fill="F2F2F2"/>
        <w:ind w:left="0"/>
        <w:rPr>
          <w:rFonts w:cs="Calibri"/>
          <w:noProof/>
        </w:rPr>
      </w:pPr>
    </w:p>
    <w:p w:rsidR="008C07FE" w:rsidRPr="00B8285D" w:rsidRDefault="008C07FE" w:rsidP="00F7599F">
      <w:pPr>
        <w:rPr>
          <w:rFonts w:ascii="Segoe UI" w:hAnsi="Segoe UI" w:cs="Segoe UI"/>
          <w:sz w:val="20"/>
          <w:szCs w:val="20"/>
        </w:rPr>
      </w:pPr>
    </w:p>
    <w:p w:rsidR="008C07FE" w:rsidRDefault="008C07FE">
      <w:pPr>
        <w:rPr>
          <w:rFonts w:ascii="Segoe UI" w:hAnsi="Segoe UI" w:cs="Segoe UI"/>
          <w:sz w:val="20"/>
          <w:szCs w:val="20"/>
        </w:rPr>
      </w:pPr>
      <w:r w:rsidRPr="00AC3A92">
        <w:rPr>
          <w:rFonts w:ascii="Segoe UI" w:hAnsi="Segoe UI" w:cs="Segoe UI"/>
          <w:b/>
          <w:sz w:val="20"/>
          <w:szCs w:val="20"/>
        </w:rPr>
        <w:t>Article 2 : Conditions d’accès</w:t>
      </w:r>
    </w:p>
    <w:p w:rsidR="008C07FE" w:rsidRDefault="008C07FE">
      <w:pPr>
        <w:rPr>
          <w:rFonts w:ascii="Segoe UI" w:hAnsi="Segoe UI" w:cs="Segoe UI"/>
          <w:sz w:val="20"/>
          <w:szCs w:val="20"/>
          <w:u w:val="single"/>
        </w:rPr>
      </w:pPr>
      <w:r w:rsidRPr="00AC3A92">
        <w:rPr>
          <w:rFonts w:ascii="Segoe UI" w:hAnsi="Segoe UI" w:cs="Segoe UI"/>
          <w:sz w:val="20"/>
          <w:szCs w:val="20"/>
          <w:u w:val="single"/>
        </w:rPr>
        <w:t>2.1 Recevabilité des candidatures</w:t>
      </w:r>
      <w:r>
        <w:rPr>
          <w:rFonts w:ascii="Segoe UI" w:hAnsi="Segoe UI" w:cs="Segoe UI"/>
          <w:sz w:val="20"/>
          <w:szCs w:val="20"/>
          <w:u w:val="single"/>
        </w:rPr>
        <w:t> </w:t>
      </w:r>
    </w:p>
    <w:p w:rsidR="00F7599F" w:rsidRPr="006A3259" w:rsidRDefault="00F7599F" w:rsidP="00F7599F">
      <w:pPr>
        <w:pStyle w:val="Paragraphedeliste"/>
        <w:shd w:val="clear" w:color="auto" w:fill="F2F2F2"/>
        <w:ind w:left="0" w:firstLine="708"/>
        <w:rPr>
          <w:rFonts w:cs="Calibri"/>
          <w:noProof/>
        </w:rPr>
      </w:pPr>
      <w:r w:rsidRPr="006A3259">
        <w:rPr>
          <w:rFonts w:cs="Calibri"/>
          <w:noProof/>
        </w:rPr>
        <w:t xml:space="preserve">Il s’agit de la création d’une formation spécifique destinée aux personnels des centres de Don de Corps dans les domaines administratifs et techniques. Elle est ouverte aux personnels en place ou aux candidats à une telle prise de fonction. Elle est également ouverte aux médecins hospitalo-universitaires qui doivent s’impliquer dans la gestion et l’animation d’un centre de Don de Corps. </w:t>
      </w:r>
    </w:p>
    <w:p w:rsidR="00F7599F" w:rsidRPr="006A3259" w:rsidRDefault="00F7599F" w:rsidP="00F7599F">
      <w:pPr>
        <w:pStyle w:val="Paragraphedeliste"/>
        <w:shd w:val="clear" w:color="auto" w:fill="F2F2F2"/>
        <w:ind w:left="0" w:firstLine="708"/>
        <w:rPr>
          <w:rFonts w:cs="Calibri"/>
          <w:noProof/>
        </w:rPr>
      </w:pPr>
      <w:r w:rsidRPr="006A3259">
        <w:rPr>
          <w:rFonts w:cs="Calibri"/>
          <w:noProof/>
        </w:rPr>
        <w:t xml:space="preserve">Il s’agit d’un DIU National mis en place dans toutes les universités françaises qui disposent d’un centre de Don de Corps. </w:t>
      </w:r>
    </w:p>
    <w:p w:rsidR="00F7599F" w:rsidRPr="006A3259" w:rsidRDefault="00F7599F" w:rsidP="00F7599F">
      <w:pPr>
        <w:pStyle w:val="Paragraphedeliste"/>
        <w:shd w:val="clear" w:color="auto" w:fill="F2F2F2"/>
        <w:ind w:left="0" w:firstLine="708"/>
        <w:rPr>
          <w:rFonts w:cs="Calibri"/>
          <w:noProof/>
        </w:rPr>
      </w:pPr>
      <w:r w:rsidRPr="006A3259">
        <w:rPr>
          <w:rFonts w:cs="Calibri"/>
          <w:noProof/>
        </w:rPr>
        <w:t>La formation est constituée d’e-learning, d’apprentissage par compétence en présentiel et de séminaires en présentiel.</w:t>
      </w:r>
    </w:p>
    <w:p w:rsidR="008C07FE" w:rsidRDefault="008C07FE">
      <w:pPr>
        <w:rPr>
          <w:rFonts w:ascii="Segoe UI" w:hAnsi="Segoe UI" w:cs="Segoe UI"/>
          <w:sz w:val="20"/>
          <w:szCs w:val="20"/>
        </w:rPr>
      </w:pPr>
    </w:p>
    <w:p w:rsidR="008C07FE" w:rsidRDefault="008C07FE">
      <w:pPr>
        <w:rPr>
          <w:rFonts w:ascii="Segoe UI" w:hAnsi="Segoe UI" w:cs="Segoe UI"/>
          <w:sz w:val="20"/>
          <w:szCs w:val="20"/>
          <w:u w:val="single"/>
        </w:rPr>
      </w:pPr>
      <w:r w:rsidRPr="00AC3A92">
        <w:rPr>
          <w:rFonts w:ascii="Segoe UI" w:hAnsi="Segoe UI" w:cs="Segoe UI"/>
          <w:sz w:val="20"/>
          <w:szCs w:val="20"/>
          <w:u w:val="single"/>
        </w:rPr>
        <w:lastRenderedPageBreak/>
        <w:t>2.2 Conditions d’admission</w:t>
      </w:r>
    </w:p>
    <w:p w:rsidR="00F7599F" w:rsidRPr="00D70EC1" w:rsidRDefault="00F7599F" w:rsidP="00F7599F">
      <w:pPr>
        <w:rPr>
          <w:rFonts w:ascii="Calibri" w:hAnsi="Calibri" w:cs="Calibri"/>
          <w:highlight w:val="yellow"/>
        </w:rPr>
      </w:pPr>
      <w:proofErr w:type="spellStart"/>
      <w:r w:rsidRPr="00D70EC1">
        <w:rPr>
          <w:rFonts w:ascii="Calibri" w:hAnsi="Calibri" w:cs="Calibri"/>
          <w:highlight w:val="yellow"/>
        </w:rPr>
        <w:t>Etre</w:t>
      </w:r>
      <w:proofErr w:type="spellEnd"/>
      <w:r w:rsidRPr="00D70EC1">
        <w:rPr>
          <w:rFonts w:ascii="Calibri" w:hAnsi="Calibri" w:cs="Calibri"/>
          <w:highlight w:val="yellow"/>
        </w:rPr>
        <w:t xml:space="preserve"> (ou avoir été) personnel employé d’un centre de Don du corps en France</w:t>
      </w:r>
    </w:p>
    <w:p w:rsidR="00F7599F" w:rsidRDefault="00F7599F" w:rsidP="00F7599F">
      <w:pPr>
        <w:rPr>
          <w:rFonts w:ascii="Calibri" w:hAnsi="Calibri" w:cs="Calibri"/>
        </w:rPr>
      </w:pPr>
      <w:r w:rsidRPr="00D70EC1">
        <w:rPr>
          <w:rFonts w:ascii="Calibri" w:hAnsi="Calibri" w:cs="Calibri"/>
          <w:highlight w:val="yellow"/>
        </w:rPr>
        <w:t>Ou candidat bachelier</w:t>
      </w:r>
    </w:p>
    <w:p w:rsidR="00F7599F" w:rsidRDefault="00F7599F" w:rsidP="00F7599F">
      <w:pPr>
        <w:numPr>
          <w:ilvl w:val="0"/>
          <w:numId w:val="2"/>
        </w:numPr>
        <w:spacing w:after="0" w:line="240" w:lineRule="auto"/>
        <w:rPr>
          <w:rFonts w:ascii="Calibri" w:hAnsi="Calibri" w:cs="Calibri"/>
        </w:rPr>
      </w:pPr>
      <w:r>
        <w:rPr>
          <w:rFonts w:ascii="Calibri" w:hAnsi="Calibri" w:cs="Calibri"/>
        </w:rPr>
        <w:t>CV</w:t>
      </w:r>
    </w:p>
    <w:p w:rsidR="00F7599F" w:rsidRDefault="00F7599F" w:rsidP="00F7599F">
      <w:pPr>
        <w:numPr>
          <w:ilvl w:val="0"/>
          <w:numId w:val="2"/>
        </w:numPr>
        <w:spacing w:after="0" w:line="240" w:lineRule="auto"/>
        <w:rPr>
          <w:rFonts w:ascii="Calibri" w:hAnsi="Calibri" w:cs="Calibri"/>
        </w:rPr>
      </w:pPr>
      <w:r>
        <w:rPr>
          <w:rFonts w:ascii="Calibri" w:hAnsi="Calibri" w:cs="Calibri"/>
        </w:rPr>
        <w:t>Lettre de motivation</w:t>
      </w:r>
    </w:p>
    <w:p w:rsidR="00F7599F" w:rsidRDefault="00F7599F" w:rsidP="00F7599F">
      <w:pPr>
        <w:numPr>
          <w:ilvl w:val="0"/>
          <w:numId w:val="2"/>
        </w:numPr>
        <w:spacing w:after="0" w:line="240" w:lineRule="auto"/>
        <w:rPr>
          <w:rFonts w:ascii="Calibri" w:hAnsi="Calibri" w:cs="Calibri"/>
        </w:rPr>
      </w:pPr>
      <w:r>
        <w:rPr>
          <w:rFonts w:ascii="Calibri" w:hAnsi="Calibri" w:cs="Calibri"/>
        </w:rPr>
        <w:t>Pour les personnels en poste, attestation du directeur du centre de Dons de corps</w:t>
      </w:r>
    </w:p>
    <w:p w:rsidR="00F7599F" w:rsidRPr="007E3BBD" w:rsidRDefault="00F7599F" w:rsidP="00F7599F">
      <w:pPr>
        <w:numPr>
          <w:ilvl w:val="0"/>
          <w:numId w:val="2"/>
        </w:numPr>
        <w:spacing w:after="0" w:line="240" w:lineRule="auto"/>
        <w:rPr>
          <w:rFonts w:ascii="Calibri" w:hAnsi="Calibri" w:cs="Calibri"/>
          <w:highlight w:val="yellow"/>
        </w:rPr>
      </w:pPr>
      <w:r w:rsidRPr="007E3BBD">
        <w:rPr>
          <w:rFonts w:ascii="Calibri" w:hAnsi="Calibri" w:cs="Calibri"/>
          <w:highlight w:val="yellow"/>
        </w:rPr>
        <w:t>Diplôme du BAC pour les personnes qui ne sont pas en poste</w:t>
      </w:r>
    </w:p>
    <w:p w:rsidR="008C07FE" w:rsidRDefault="008C07FE">
      <w:pPr>
        <w:rPr>
          <w:rFonts w:ascii="Segoe UI" w:hAnsi="Segoe UI" w:cs="Segoe UI"/>
          <w:sz w:val="20"/>
          <w:szCs w:val="20"/>
        </w:rPr>
      </w:pPr>
    </w:p>
    <w:p w:rsidR="00F7599F" w:rsidRDefault="00F7599F">
      <w:pPr>
        <w:rPr>
          <w:rFonts w:ascii="Segoe UI" w:hAnsi="Segoe UI" w:cs="Segoe UI"/>
          <w:sz w:val="20"/>
          <w:szCs w:val="20"/>
        </w:rPr>
        <w:sectPr w:rsidR="00F7599F">
          <w:pgSz w:w="11906" w:h="16838"/>
          <w:pgMar w:top="1417" w:right="1417" w:bottom="1417" w:left="1417" w:header="708" w:footer="708" w:gutter="0"/>
          <w:cols w:space="708"/>
          <w:docGrid w:linePitch="360"/>
        </w:sectPr>
      </w:pPr>
    </w:p>
    <w:tbl>
      <w:tblPr>
        <w:tblStyle w:val="Grilledutableau"/>
        <w:tblW w:w="0" w:type="auto"/>
        <w:shd w:val="clear" w:color="auto" w:fill="7F7F7F" w:themeFill="text1" w:themeFillTint="80"/>
        <w:tblLook w:val="04A0" w:firstRow="1" w:lastRow="0" w:firstColumn="1" w:lastColumn="0" w:noHBand="0" w:noVBand="1"/>
      </w:tblPr>
      <w:tblGrid>
        <w:gridCol w:w="9062"/>
      </w:tblGrid>
      <w:tr w:rsidR="008C07FE" w:rsidRPr="00A336B8" w:rsidTr="00A336B8">
        <w:tc>
          <w:tcPr>
            <w:tcW w:w="9062" w:type="dxa"/>
            <w:shd w:val="clear" w:color="auto" w:fill="7F7F7F" w:themeFill="text1" w:themeFillTint="80"/>
          </w:tcPr>
          <w:p w:rsidR="008C07FE" w:rsidRPr="00A336B8" w:rsidRDefault="008C07FE" w:rsidP="007F0C83">
            <w:pPr>
              <w:rPr>
                <w:rFonts w:ascii="Segoe UI" w:hAnsi="Segoe UI" w:cs="Segoe UI"/>
                <w:b/>
                <w:sz w:val="28"/>
                <w:szCs w:val="20"/>
              </w:rPr>
            </w:pPr>
            <w:r w:rsidRPr="00A336B8">
              <w:rPr>
                <w:rFonts w:ascii="Segoe UI" w:hAnsi="Segoe UI" w:cs="Segoe UI"/>
                <w:b/>
                <w:sz w:val="28"/>
                <w:szCs w:val="20"/>
              </w:rPr>
              <w:lastRenderedPageBreak/>
              <w:t>II. Organisation des enseignements</w:t>
            </w:r>
            <w:r>
              <w:rPr>
                <w:rFonts w:ascii="Segoe UI" w:hAnsi="Segoe UI" w:cs="Segoe UI"/>
                <w:b/>
                <w:sz w:val="28"/>
                <w:szCs w:val="20"/>
              </w:rPr>
              <w:t xml:space="preserve"> et des modalités d’examen</w:t>
            </w:r>
          </w:p>
        </w:tc>
      </w:tr>
    </w:tbl>
    <w:p w:rsidR="008C07FE" w:rsidRDefault="008C07FE">
      <w:pPr>
        <w:rPr>
          <w:rFonts w:ascii="Segoe UI" w:hAnsi="Segoe UI" w:cs="Segoe UI"/>
          <w:sz w:val="20"/>
          <w:szCs w:val="20"/>
        </w:rPr>
      </w:pPr>
    </w:p>
    <w:p w:rsidR="008C07FE" w:rsidRDefault="008C07FE">
      <w:pPr>
        <w:rPr>
          <w:rFonts w:ascii="Segoe UI" w:hAnsi="Segoe UI" w:cs="Segoe UI"/>
          <w:sz w:val="20"/>
          <w:szCs w:val="20"/>
        </w:rPr>
      </w:pPr>
      <w:r w:rsidRPr="00A336B8">
        <w:rPr>
          <w:rFonts w:ascii="Segoe UI" w:hAnsi="Segoe UI" w:cs="Segoe UI"/>
          <w:b/>
          <w:sz w:val="20"/>
          <w:szCs w:val="20"/>
        </w:rPr>
        <w:t>Article 3 : Organisation des enseignements</w:t>
      </w:r>
    </w:p>
    <w:p w:rsidR="00F7599F" w:rsidRPr="00811A7D" w:rsidRDefault="008C07FE" w:rsidP="00F7599F">
      <w:pPr>
        <w:rPr>
          <w:rFonts w:ascii="Calibri" w:hAnsi="Calibri" w:cs="Calibri"/>
        </w:rPr>
      </w:pPr>
      <w:r w:rsidRPr="00A336B8">
        <w:rPr>
          <w:rFonts w:ascii="Segoe UI" w:hAnsi="Segoe UI" w:cs="Segoe UI"/>
          <w:sz w:val="20"/>
          <w:szCs w:val="20"/>
          <w:u w:val="single"/>
        </w:rPr>
        <w:t>Période de la formation :</w:t>
      </w:r>
      <w:r>
        <w:rPr>
          <w:rFonts w:ascii="Segoe UI" w:hAnsi="Segoe UI" w:cs="Segoe UI"/>
          <w:sz w:val="20"/>
          <w:szCs w:val="20"/>
        </w:rPr>
        <w:t xml:space="preserve"> </w:t>
      </w:r>
      <w:r w:rsidR="00F7599F">
        <w:rPr>
          <w:rFonts w:ascii="Calibri" w:hAnsi="Calibri" w:cs="Calibri"/>
        </w:rPr>
        <w:t>4 sessions : octobre, décembre, mars (en même temps que le congrès d’anatomie), avril</w:t>
      </w:r>
    </w:p>
    <w:p w:rsidR="008C07FE" w:rsidRPr="00462384" w:rsidRDefault="008C07FE">
      <w:pPr>
        <w:rPr>
          <w:rFonts w:ascii="Segoe UI" w:hAnsi="Segoe UI" w:cs="Segoe UI"/>
          <w:sz w:val="20"/>
          <w:szCs w:val="20"/>
        </w:rPr>
      </w:pPr>
      <w:r w:rsidRPr="00A336B8">
        <w:rPr>
          <w:rFonts w:ascii="Segoe UI" w:hAnsi="Segoe UI" w:cs="Segoe UI"/>
          <w:sz w:val="20"/>
          <w:szCs w:val="20"/>
          <w:u w:val="single"/>
        </w:rPr>
        <w:t>Durée de la formation :</w:t>
      </w:r>
      <w:r>
        <w:rPr>
          <w:rFonts w:ascii="Segoe UI" w:hAnsi="Segoe UI" w:cs="Segoe UI"/>
          <w:sz w:val="20"/>
          <w:szCs w:val="20"/>
        </w:rPr>
        <w:t xml:space="preserve"> </w:t>
      </w:r>
      <w:r w:rsidR="00F7599F">
        <w:rPr>
          <w:rFonts w:ascii="Segoe UI" w:hAnsi="Segoe UI" w:cs="Segoe UI"/>
          <w:sz w:val="20"/>
          <w:szCs w:val="20"/>
        </w:rPr>
        <w:t>1 an</w:t>
      </w:r>
    </w:p>
    <w:p w:rsidR="008C07FE" w:rsidRPr="00462384" w:rsidRDefault="008C07FE">
      <w:pPr>
        <w:rPr>
          <w:rFonts w:ascii="Segoe UI" w:hAnsi="Segoe UI" w:cs="Segoe UI"/>
          <w:sz w:val="20"/>
          <w:szCs w:val="20"/>
        </w:rPr>
      </w:pPr>
      <w:r w:rsidRPr="00A336B8">
        <w:rPr>
          <w:rFonts w:ascii="Segoe UI" w:hAnsi="Segoe UI" w:cs="Segoe UI"/>
          <w:sz w:val="20"/>
          <w:szCs w:val="20"/>
          <w:u w:val="single"/>
        </w:rPr>
        <w:t>Formation semestrialisée :</w:t>
      </w:r>
      <w:r>
        <w:rPr>
          <w:rFonts w:ascii="Segoe UI" w:hAnsi="Segoe UI" w:cs="Segoe UI"/>
          <w:sz w:val="20"/>
          <w:szCs w:val="20"/>
        </w:rPr>
        <w:t xml:space="preserve"> </w:t>
      </w:r>
    </w:p>
    <w:p w:rsidR="00F7599F" w:rsidRPr="00996AFF" w:rsidRDefault="008C07FE" w:rsidP="00F7599F">
      <w:pPr>
        <w:rPr>
          <w:rFonts w:ascii="Calibri" w:hAnsi="Calibri" w:cs="Calibri"/>
        </w:rPr>
      </w:pPr>
      <w:r w:rsidRPr="00A336B8">
        <w:rPr>
          <w:rFonts w:ascii="Segoe UI" w:hAnsi="Segoe UI" w:cs="Segoe UI"/>
          <w:sz w:val="20"/>
          <w:szCs w:val="20"/>
          <w:u w:val="single"/>
        </w:rPr>
        <w:t>Volume horaire de la formation :</w:t>
      </w:r>
      <w:r>
        <w:rPr>
          <w:rFonts w:ascii="Segoe UI" w:hAnsi="Segoe UI" w:cs="Segoe UI"/>
          <w:sz w:val="20"/>
          <w:szCs w:val="20"/>
        </w:rPr>
        <w:t xml:space="preserve"> </w:t>
      </w:r>
      <w:r w:rsidR="00F7599F">
        <w:rPr>
          <w:rFonts w:ascii="Calibri" w:hAnsi="Calibri" w:cs="Calibri"/>
        </w:rPr>
        <w:t>77h</w:t>
      </w:r>
    </w:p>
    <w:p w:rsidR="008B707A" w:rsidRDefault="008B707A">
      <w:pPr>
        <w:rPr>
          <w:rFonts w:ascii="Segoe UI" w:hAnsi="Segoe UI" w:cs="Segoe UI"/>
          <w:sz w:val="20"/>
          <w:szCs w:val="20"/>
        </w:rPr>
      </w:pPr>
    </w:p>
    <w:p w:rsidR="008C07FE" w:rsidRDefault="008C07FE">
      <w:pPr>
        <w:rPr>
          <w:rFonts w:ascii="Segoe UI" w:hAnsi="Segoe UI" w:cs="Segoe UI"/>
          <w:sz w:val="20"/>
          <w:szCs w:val="20"/>
        </w:rPr>
      </w:pPr>
      <w:r>
        <w:rPr>
          <w:rFonts w:ascii="Segoe UI" w:hAnsi="Segoe UI" w:cs="Segoe UI"/>
          <w:sz w:val="20"/>
          <w:szCs w:val="20"/>
          <w:u w:val="single"/>
        </w:rPr>
        <w:t>Nombre d’</w:t>
      </w:r>
      <w:r w:rsidRPr="00F16C4A">
        <w:rPr>
          <w:rFonts w:ascii="Segoe UI" w:hAnsi="Segoe UI" w:cs="Segoe UI"/>
          <w:sz w:val="20"/>
          <w:szCs w:val="20"/>
          <w:u w:val="single"/>
        </w:rPr>
        <w:t>ECTS </w:t>
      </w:r>
      <w:r w:rsidRPr="00F16C4A">
        <w:rPr>
          <w:rFonts w:ascii="Segoe UI" w:hAnsi="Segoe UI" w:cs="Segoe UI"/>
          <w:sz w:val="20"/>
          <w:szCs w:val="20"/>
        </w:rPr>
        <w:t xml:space="preserve">: </w:t>
      </w:r>
    </w:p>
    <w:p w:rsidR="008C07FE" w:rsidRPr="00F16C4A" w:rsidRDefault="008C07FE" w:rsidP="00565B10">
      <w:pPr>
        <w:jc w:val="both"/>
        <w:rPr>
          <w:rFonts w:ascii="Segoe UI" w:hAnsi="Segoe UI" w:cs="Segoe UI"/>
          <w:sz w:val="20"/>
          <w:szCs w:val="20"/>
          <w:u w:val="single"/>
        </w:rPr>
      </w:pPr>
      <w:r>
        <w:rPr>
          <w:rFonts w:ascii="Segoe UI" w:hAnsi="Segoe UI" w:cs="Segoe UI"/>
          <w:i/>
          <w:iCs/>
          <w:color w:val="000000"/>
          <w:sz w:val="20"/>
          <w:szCs w:val="20"/>
          <w:lang w:val="fr"/>
        </w:rPr>
        <w:t>Les ECTS ne présentent pas les garanties de reconnaissance qui s'attachent aux crédits acquis dans le cadre d'un diplôme national.</w:t>
      </w:r>
    </w:p>
    <w:p w:rsidR="008C07FE" w:rsidRDefault="008C07FE">
      <w:pPr>
        <w:rPr>
          <w:rFonts w:ascii="Segoe UI" w:hAnsi="Segoe UI" w:cs="Segoe UI"/>
          <w:sz w:val="20"/>
          <w:szCs w:val="20"/>
        </w:rPr>
      </w:pPr>
    </w:p>
    <w:p w:rsidR="008C07FE" w:rsidRDefault="008C07FE">
      <w:pPr>
        <w:rPr>
          <w:rFonts w:ascii="Segoe UI" w:hAnsi="Segoe UI" w:cs="Segoe UI"/>
          <w:b/>
          <w:sz w:val="20"/>
          <w:szCs w:val="20"/>
        </w:rPr>
      </w:pPr>
      <w:r w:rsidRPr="00464714">
        <w:rPr>
          <w:rFonts w:ascii="Segoe UI" w:hAnsi="Segoe UI" w:cs="Segoe UI"/>
          <w:b/>
          <w:sz w:val="20"/>
          <w:szCs w:val="20"/>
        </w:rPr>
        <w:t>Article 4 : Composition des enseignements</w:t>
      </w:r>
      <w:r>
        <w:rPr>
          <w:rFonts w:ascii="Segoe UI" w:hAnsi="Segoe UI" w:cs="Segoe UI"/>
          <w:b/>
          <w:sz w:val="20"/>
          <w:szCs w:val="20"/>
        </w:rPr>
        <w:t xml:space="preserve"> et modalités d’évaluation</w:t>
      </w:r>
    </w:p>
    <w:p w:rsidR="008C07FE" w:rsidRDefault="008C07FE">
      <w:pPr>
        <w:rPr>
          <w:rFonts w:ascii="Segoe UI" w:hAnsi="Segoe UI" w:cs="Segoe UI"/>
          <w:color w:val="1EBEC8"/>
          <w:sz w:val="40"/>
          <w:szCs w:val="40"/>
          <w:lang w:val="fr"/>
        </w:rPr>
      </w:pPr>
      <w:r>
        <w:rPr>
          <w:rFonts w:ascii="Segoe UI" w:hAnsi="Segoe UI" w:cs="Segoe UI"/>
          <w:i/>
          <w:color w:val="000000"/>
          <w:sz w:val="16"/>
          <w:szCs w:val="40"/>
          <w:lang w:val="fr"/>
        </w:rPr>
        <w:t xml:space="preserve">(Se reporter au </w:t>
      </w:r>
      <w:r>
        <w:rPr>
          <w:rFonts w:ascii="Segoe UI" w:hAnsi="Segoe UI" w:cs="Segoe UI"/>
          <w:b/>
          <w:i/>
          <w:color w:val="000000"/>
          <w:sz w:val="16"/>
          <w:szCs w:val="40"/>
          <w:lang w:val="fr"/>
        </w:rPr>
        <w:t>Tableau de Modalités de Contrôle des Connaissances</w:t>
      </w:r>
      <w:r>
        <w:rPr>
          <w:rFonts w:ascii="Segoe UI" w:hAnsi="Segoe UI" w:cs="Segoe UI"/>
          <w:i/>
          <w:color w:val="000000"/>
          <w:sz w:val="16"/>
          <w:szCs w:val="40"/>
          <w:lang w:val="fr"/>
        </w:rPr>
        <w:t xml:space="preserve"> de la formation) </w:t>
      </w:r>
      <w:r>
        <w:rPr>
          <w:rFonts w:ascii="Segoe UI" w:hAnsi="Segoe UI" w:cs="Segoe UI"/>
          <w:color w:val="1EBEC8"/>
          <w:sz w:val="40"/>
          <w:szCs w:val="40"/>
          <w:lang w:val="fr"/>
        </w:rPr>
        <w:t xml:space="preserve"> </w:t>
      </w:r>
    </w:p>
    <w:p w:rsidR="008C07FE" w:rsidRDefault="008C07FE" w:rsidP="00C1269B">
      <w:pPr>
        <w:rPr>
          <w:rFonts w:ascii="Segoe UI" w:hAnsi="Segoe UI" w:cs="Segoe UI"/>
          <w:sz w:val="20"/>
          <w:szCs w:val="20"/>
        </w:rPr>
      </w:pPr>
      <w:r>
        <w:rPr>
          <w:rFonts w:ascii="Segoe UI" w:hAnsi="Segoe UI" w:cs="Segoe UI"/>
          <w:sz w:val="20"/>
          <w:szCs w:val="20"/>
          <w:u w:val="single"/>
        </w:rPr>
        <w:t>Voir le tableau MCC :</w:t>
      </w:r>
      <w:r>
        <w:rPr>
          <w:rFonts w:ascii="Segoe UI" w:hAnsi="Segoe UI" w:cs="Segoe UI"/>
          <w:sz w:val="20"/>
          <w:szCs w:val="20"/>
        </w:rPr>
        <w:t xml:space="preserve"> </w:t>
      </w:r>
    </w:p>
    <w:p w:rsidR="008C07FE" w:rsidRDefault="008C07FE" w:rsidP="00C1269B">
      <w:pPr>
        <w:rPr>
          <w:rFonts w:ascii="Segoe UI" w:hAnsi="Segoe UI" w:cs="Segoe UI"/>
          <w:sz w:val="20"/>
          <w:szCs w:val="20"/>
        </w:rPr>
      </w:pPr>
      <w:r w:rsidRPr="00FC45F0">
        <w:rPr>
          <w:rFonts w:ascii="Segoe UI" w:hAnsi="Segoe UI" w:cs="Segoe UI"/>
          <w:sz w:val="20"/>
          <w:szCs w:val="20"/>
          <w:u w:val="single"/>
        </w:rPr>
        <w:t>Remarques et précisions éventuelles</w:t>
      </w:r>
      <w:r>
        <w:rPr>
          <w:rFonts w:ascii="Segoe UI" w:hAnsi="Segoe UI" w:cs="Segoe UI"/>
          <w:sz w:val="20"/>
          <w:szCs w:val="20"/>
          <w:u w:val="single"/>
        </w:rPr>
        <w:t xml:space="preserve"> relatives aux MCC :</w:t>
      </w:r>
      <w:r>
        <w:rPr>
          <w:rFonts w:ascii="Segoe UI" w:hAnsi="Segoe UI" w:cs="Segoe UI"/>
          <w:sz w:val="20"/>
          <w:szCs w:val="20"/>
        </w:rPr>
        <w:t xml:space="preserve"> </w:t>
      </w:r>
    </w:p>
    <w:p w:rsidR="008C07FE" w:rsidRPr="004C5F35" w:rsidRDefault="008C07FE" w:rsidP="00C1269B">
      <w:pPr>
        <w:rPr>
          <w:rFonts w:ascii="Segoe UI" w:hAnsi="Segoe UI" w:cs="Segoe UI"/>
          <w:sz w:val="20"/>
          <w:szCs w:val="20"/>
        </w:rPr>
      </w:pPr>
    </w:p>
    <w:p w:rsidR="008C07FE" w:rsidRDefault="008C07FE" w:rsidP="00E43192">
      <w:pPr>
        <w:rPr>
          <w:rFonts w:ascii="Segoe UI" w:hAnsi="Segoe UI" w:cs="Segoe UI"/>
          <w:sz w:val="20"/>
        </w:rPr>
      </w:pPr>
      <w:r w:rsidRPr="008A64EB">
        <w:rPr>
          <w:rFonts w:ascii="Segoe UI" w:hAnsi="Segoe UI" w:cs="Segoe UI"/>
          <w:sz w:val="20"/>
          <w:u w:val="single"/>
        </w:rPr>
        <w:t xml:space="preserve">Si la formation ne possède </w:t>
      </w:r>
      <w:r w:rsidRPr="00E43192">
        <w:rPr>
          <w:rFonts w:ascii="Segoe UI" w:hAnsi="Segoe UI" w:cs="Segoe UI"/>
          <w:b/>
          <w:sz w:val="20"/>
          <w:u w:val="single"/>
        </w:rPr>
        <w:t>pas de tableau MCC</w:t>
      </w:r>
      <w:r w:rsidRPr="008A64EB">
        <w:rPr>
          <w:rFonts w:ascii="Segoe UI" w:hAnsi="Segoe UI" w:cs="Segoe UI"/>
          <w:sz w:val="20"/>
          <w:u w:val="single"/>
        </w:rPr>
        <w:t>, détailler ci-dessous les enseignements dispensés</w:t>
      </w:r>
      <w:r>
        <w:rPr>
          <w:rFonts w:ascii="Segoe UI" w:hAnsi="Segoe UI" w:cs="Segoe UI"/>
          <w:sz w:val="20"/>
          <w:u w:val="single"/>
        </w:rPr>
        <w:t xml:space="preserve"> et leurs modalités d’évaluation</w:t>
      </w:r>
      <w:r w:rsidRPr="008A64EB">
        <w:rPr>
          <w:rFonts w:ascii="Segoe UI" w:hAnsi="Segoe UI" w:cs="Segoe UI"/>
          <w:sz w:val="20"/>
          <w:u w:val="single"/>
        </w:rPr>
        <w:t> :</w:t>
      </w:r>
      <w:r>
        <w:rPr>
          <w:rFonts w:ascii="Segoe UI" w:hAnsi="Segoe UI" w:cs="Segoe UI"/>
          <w:sz w:val="20"/>
        </w:rPr>
        <w:t xml:space="preserve"> </w:t>
      </w:r>
    </w:p>
    <w:p w:rsidR="00F7599F" w:rsidRPr="00D43598" w:rsidRDefault="00F7599F" w:rsidP="00F7599F">
      <w:pPr>
        <w:rPr>
          <w:rFonts w:ascii="Calibri" w:hAnsi="Calibri" w:cs="Calibri"/>
          <w:b/>
          <w:sz w:val="32"/>
        </w:rPr>
      </w:pPr>
      <w:r>
        <w:rPr>
          <w:rFonts w:ascii="Calibri" w:hAnsi="Calibri" w:cs="Calibri"/>
          <w:b/>
          <w:sz w:val="32"/>
        </w:rPr>
        <w:t>1- Cours en présentiel</w:t>
      </w:r>
    </w:p>
    <w:p w:rsidR="00F7599F" w:rsidRPr="000544DB" w:rsidRDefault="00F7599F" w:rsidP="00F7599F">
      <w:pPr>
        <w:rPr>
          <w:rFonts w:ascii="Calibri" w:hAnsi="Calibri" w:cs="Calibri"/>
        </w:rPr>
      </w:pPr>
      <w:r w:rsidRPr="000544DB">
        <w:rPr>
          <w:rFonts w:ascii="Calibri" w:hAnsi="Calibri" w:cs="Calibri"/>
        </w:rPr>
        <w:t>- Rythme de formation en présentiel : environ tous les deux mois avec cours théoriques sous la forme de séances questions–réponses et séminaire pratique. Evaluation par QI en fin de séance</w:t>
      </w:r>
    </w:p>
    <w:p w:rsidR="00F7599F" w:rsidRDefault="00F7599F" w:rsidP="00F7599F">
      <w:pPr>
        <w:rPr>
          <w:rFonts w:ascii="Calibri" w:hAnsi="Calibri" w:cs="Calibri"/>
        </w:rPr>
      </w:pPr>
      <w:r w:rsidRPr="000544DB">
        <w:rPr>
          <w:rFonts w:ascii="Calibri" w:hAnsi="Calibri" w:cs="Calibri"/>
        </w:rPr>
        <w:t>- Lieu des enseignements en présentiel : si possible dans une même région avec changement de ville et donc de laboratoire à chaque séance. On considère des régions de trois centres de Don ou plus, qui seront appelés ci-dessous CDC A, CDC B, CDC C…</w:t>
      </w:r>
    </w:p>
    <w:p w:rsidR="00F7599F" w:rsidRPr="000544DB" w:rsidRDefault="00F7599F" w:rsidP="00F7599F">
      <w:pPr>
        <w:rPr>
          <w:rFonts w:ascii="Calibri" w:hAnsi="Calibri" w:cs="Calibri"/>
        </w:rPr>
      </w:pPr>
    </w:p>
    <w:p w:rsidR="00F7599F" w:rsidRDefault="00F7599F" w:rsidP="00F7599F">
      <w:pPr>
        <w:rPr>
          <w:rFonts w:ascii="Calibri" w:hAnsi="Calibri" w:cs="Calibri"/>
        </w:rPr>
      </w:pPr>
      <w:r w:rsidRPr="000544DB">
        <w:rPr>
          <w:rFonts w:ascii="Calibri" w:hAnsi="Calibri" w:cs="Calibri"/>
        </w:rPr>
        <w:t>- Les formateurs ne sont pas forcément les créateurs des contenus pédagogiques disponibles en e-learning mais des enseignants du centre qui organise le séminaire (enseignants-chercheurs du laboratoire d’anatomie, personnel technique ou administratif, juriste, psychologue…).</w:t>
      </w:r>
    </w:p>
    <w:p w:rsidR="00F7599F" w:rsidRPr="000544DB" w:rsidRDefault="00F7599F" w:rsidP="00F7599F">
      <w:pPr>
        <w:rPr>
          <w:rFonts w:ascii="Calibri" w:hAnsi="Calibri" w:cs="Calibri"/>
        </w:rPr>
      </w:pPr>
    </w:p>
    <w:p w:rsidR="00F7599F" w:rsidRPr="000544DB" w:rsidRDefault="00F7599F" w:rsidP="00F7599F">
      <w:pPr>
        <w:rPr>
          <w:rFonts w:ascii="Calibri" w:hAnsi="Calibri" w:cs="Calibri"/>
        </w:rPr>
      </w:pPr>
      <w:r w:rsidRPr="000544DB">
        <w:rPr>
          <w:rFonts w:ascii="Calibri" w:hAnsi="Calibri" w:cs="Calibri"/>
        </w:rPr>
        <w:t>- Lors des formations en présentiel, il y aura des séances de questions-réponses en commun et des ateliers qui seront proposés soit sur des aspects techniques, soit sur des aspects administratifs.</w:t>
      </w:r>
    </w:p>
    <w:p w:rsidR="00F7599F" w:rsidRDefault="00F7599F" w:rsidP="00F7599F">
      <w:pPr>
        <w:rPr>
          <w:rFonts w:ascii="Calibri" w:hAnsi="Calibri" w:cs="Calibri"/>
          <w:b/>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286"/>
      </w:tblGrid>
      <w:tr w:rsidR="00F7599F" w:rsidRPr="00215BA8" w:rsidTr="00621F62">
        <w:tc>
          <w:tcPr>
            <w:tcW w:w="3085" w:type="dxa"/>
            <w:shd w:val="clear" w:color="auto" w:fill="auto"/>
          </w:tcPr>
          <w:p w:rsidR="00F7599F" w:rsidRPr="00215BA8" w:rsidRDefault="00F7599F" w:rsidP="00621F62">
            <w:pPr>
              <w:jc w:val="center"/>
              <w:rPr>
                <w:rFonts w:ascii="Calibri" w:hAnsi="Calibri" w:cs="Calibri"/>
              </w:rPr>
            </w:pPr>
            <w:r w:rsidRPr="00215BA8">
              <w:rPr>
                <w:rFonts w:ascii="Calibri" w:hAnsi="Calibri" w:cs="Calibri"/>
              </w:rPr>
              <w:lastRenderedPageBreak/>
              <w:t>Module / Durée</w:t>
            </w:r>
          </w:p>
        </w:tc>
        <w:tc>
          <w:tcPr>
            <w:tcW w:w="7513" w:type="dxa"/>
            <w:shd w:val="clear" w:color="auto" w:fill="auto"/>
          </w:tcPr>
          <w:p w:rsidR="00F7599F" w:rsidRPr="00215BA8" w:rsidRDefault="00F7599F" w:rsidP="00621F62">
            <w:pPr>
              <w:jc w:val="center"/>
              <w:rPr>
                <w:rFonts w:ascii="Calibri" w:hAnsi="Calibri" w:cs="Calibri"/>
              </w:rPr>
            </w:pPr>
            <w:r w:rsidRPr="00215BA8">
              <w:rPr>
                <w:rFonts w:ascii="Calibri" w:hAnsi="Calibri" w:cs="Calibri"/>
              </w:rPr>
              <w:t>Contenus du module / Durée</w:t>
            </w:r>
          </w:p>
        </w:tc>
      </w:tr>
      <w:tr w:rsidR="00F7599F" w:rsidRPr="00215BA8" w:rsidTr="00621F62">
        <w:tc>
          <w:tcPr>
            <w:tcW w:w="3085" w:type="dxa"/>
            <w:shd w:val="clear" w:color="auto" w:fill="auto"/>
          </w:tcPr>
          <w:p w:rsidR="00F7599F" w:rsidRPr="00215BA8" w:rsidRDefault="00F7599F" w:rsidP="00621F62">
            <w:pPr>
              <w:rPr>
                <w:rFonts w:ascii="Calibri" w:hAnsi="Calibri" w:cs="Calibri"/>
              </w:rPr>
            </w:pPr>
          </w:p>
          <w:p w:rsidR="00F7599F" w:rsidRPr="003B0FA5" w:rsidRDefault="00F7599F" w:rsidP="00621F62">
            <w:pPr>
              <w:rPr>
                <w:rFonts w:ascii="Calibri" w:hAnsi="Calibri" w:cs="Calibri"/>
                <w:b/>
              </w:rPr>
            </w:pPr>
            <w:r w:rsidRPr="003B0FA5">
              <w:rPr>
                <w:rFonts w:ascii="Calibri" w:hAnsi="Calibri" w:cs="Calibri"/>
                <w:b/>
              </w:rPr>
              <w:t>Module 1</w:t>
            </w:r>
          </w:p>
          <w:p w:rsidR="00F7599F" w:rsidRPr="003B0FA5" w:rsidRDefault="00F7599F" w:rsidP="00621F62">
            <w:pPr>
              <w:rPr>
                <w:rFonts w:ascii="Calibri" w:hAnsi="Calibri" w:cs="Calibri"/>
              </w:rPr>
            </w:pPr>
            <w:r w:rsidRPr="003B0FA5">
              <w:rPr>
                <w:rFonts w:ascii="Calibri" w:hAnsi="Calibri" w:cs="Calibri"/>
                <w:b/>
                <w:bCs/>
              </w:rPr>
              <w:t>Généralités administratives et techniques</w:t>
            </w:r>
          </w:p>
          <w:p w:rsidR="00F7599F" w:rsidRPr="00215BA8" w:rsidRDefault="00F7599F" w:rsidP="00621F62">
            <w:pPr>
              <w:rPr>
                <w:rFonts w:ascii="Calibri" w:hAnsi="Calibri" w:cs="Calibri"/>
              </w:rPr>
            </w:pPr>
          </w:p>
          <w:p w:rsidR="00F7599F" w:rsidRPr="00215BA8" w:rsidRDefault="00F7599F" w:rsidP="00621F62">
            <w:pPr>
              <w:rPr>
                <w:rFonts w:ascii="Calibri" w:hAnsi="Calibri" w:cs="Calibri"/>
              </w:rPr>
            </w:pPr>
            <w:r>
              <w:rPr>
                <w:rFonts w:ascii="Calibri" w:hAnsi="Calibri" w:cs="Calibri"/>
              </w:rPr>
              <w:t>1,5</w:t>
            </w:r>
            <w:r w:rsidRPr="00215BA8">
              <w:rPr>
                <w:rFonts w:ascii="Calibri" w:hAnsi="Calibri" w:cs="Calibri"/>
              </w:rPr>
              <w:t xml:space="preserve"> jours de cours</w:t>
            </w:r>
            <w:r>
              <w:rPr>
                <w:rFonts w:ascii="Calibri" w:hAnsi="Calibri" w:cs="Calibri"/>
              </w:rPr>
              <w:t xml:space="preserve"> en présentiel</w:t>
            </w:r>
          </w:p>
          <w:p w:rsidR="00F7599F" w:rsidRPr="00215BA8" w:rsidRDefault="00F7599F" w:rsidP="00621F62">
            <w:pPr>
              <w:rPr>
                <w:rFonts w:ascii="Calibri" w:hAnsi="Calibri" w:cs="Calibri"/>
              </w:rPr>
            </w:pPr>
            <w:r w:rsidRPr="00215BA8">
              <w:rPr>
                <w:rFonts w:ascii="Calibri" w:hAnsi="Calibri" w:cs="Calibri"/>
              </w:rPr>
              <w:t>Octobre</w:t>
            </w:r>
          </w:p>
        </w:tc>
        <w:tc>
          <w:tcPr>
            <w:tcW w:w="7513" w:type="dxa"/>
            <w:shd w:val="clear" w:color="auto" w:fill="auto"/>
          </w:tcPr>
          <w:p w:rsidR="00F7599F" w:rsidRPr="00215BA8" w:rsidRDefault="00F7599F" w:rsidP="00621F62">
            <w:pPr>
              <w:rPr>
                <w:rFonts w:ascii="Calibri" w:hAnsi="Calibri" w:cs="Calibri"/>
              </w:rPr>
            </w:pPr>
            <w:r w:rsidRPr="00215BA8">
              <w:rPr>
                <w:rFonts w:ascii="Calibri" w:hAnsi="Calibri" w:cs="Calibri"/>
              </w:rPr>
              <w:t>- Visite du laboratoire A et du CDC A</w:t>
            </w:r>
            <w:r w:rsidRPr="00215BA8">
              <w:rPr>
                <w:rFonts w:ascii="Calibri" w:hAnsi="Calibri" w:cs="Calibri"/>
              </w:rPr>
              <w:tab/>
              <w:t xml:space="preserve"> </w:t>
            </w:r>
          </w:p>
          <w:p w:rsidR="00F7599F" w:rsidRPr="00215BA8" w:rsidRDefault="00F7599F" w:rsidP="00621F62">
            <w:pPr>
              <w:rPr>
                <w:rFonts w:ascii="Calibri" w:hAnsi="Calibri" w:cs="Calibri"/>
              </w:rPr>
            </w:pPr>
            <w:r w:rsidRPr="00215BA8">
              <w:rPr>
                <w:rFonts w:ascii="Calibri" w:hAnsi="Calibri" w:cs="Calibri"/>
              </w:rPr>
              <w:t>- Présentation des thématiques et des spécificités locales</w:t>
            </w:r>
          </w:p>
          <w:p w:rsidR="00F7599F" w:rsidRPr="00215BA8" w:rsidRDefault="00F7599F" w:rsidP="00621F62">
            <w:pPr>
              <w:rPr>
                <w:rFonts w:ascii="Calibri" w:hAnsi="Calibri" w:cs="Calibri"/>
              </w:rPr>
            </w:pPr>
            <w:r w:rsidRPr="00215BA8">
              <w:rPr>
                <w:rFonts w:ascii="Calibri" w:hAnsi="Calibri" w:cs="Calibri"/>
              </w:rPr>
              <w:t xml:space="preserve">- Matériel médico-chirurgical spécialisé (microscopes, laparoscopie, arthroscopie, endoscopie, échographie, fluorescence, radiographie), </w:t>
            </w:r>
          </w:p>
          <w:p w:rsidR="00F7599F" w:rsidRPr="00215BA8" w:rsidRDefault="00F7599F" w:rsidP="00621F62">
            <w:pPr>
              <w:rPr>
                <w:rFonts w:ascii="Calibri" w:hAnsi="Calibri" w:cs="Calibri"/>
              </w:rPr>
            </w:pPr>
            <w:r w:rsidRPr="00215BA8">
              <w:rPr>
                <w:rFonts w:ascii="Calibri" w:hAnsi="Calibri" w:cs="Calibri"/>
              </w:rPr>
              <w:t>- Matériel de biomécanique et corps anatomique en mouvement… éventuellement visite d’un laboratoire de recherche – partenaire ou du centre de simulation en santé proche…</w:t>
            </w:r>
            <w:r>
              <w:rPr>
                <w:rFonts w:ascii="Calibri" w:hAnsi="Calibri" w:cs="Calibri"/>
              </w:rPr>
              <w:t xml:space="preserve"> (1h00)</w:t>
            </w:r>
          </w:p>
          <w:p w:rsidR="00F7599F" w:rsidRPr="00215BA8" w:rsidRDefault="00F7599F" w:rsidP="00621F62">
            <w:pPr>
              <w:rPr>
                <w:rFonts w:ascii="Calibri" w:hAnsi="Calibri" w:cs="Calibri"/>
              </w:rPr>
            </w:pPr>
            <w:r w:rsidRPr="00215BA8">
              <w:rPr>
                <w:rFonts w:ascii="Calibri" w:hAnsi="Calibri" w:cs="Calibri"/>
              </w:rPr>
              <w:t>- Séances de questions – réponses sur module 1 (</w:t>
            </w:r>
            <w:r>
              <w:rPr>
                <w:rFonts w:ascii="Calibri" w:hAnsi="Calibri" w:cs="Calibri"/>
              </w:rPr>
              <w:t>2</w:t>
            </w:r>
            <w:r w:rsidRPr="00215BA8">
              <w:rPr>
                <w:rFonts w:ascii="Calibri" w:hAnsi="Calibri" w:cs="Calibri"/>
              </w:rPr>
              <w:t>h00)</w:t>
            </w:r>
          </w:p>
          <w:p w:rsidR="00F7599F" w:rsidRPr="00215BA8" w:rsidRDefault="00F7599F" w:rsidP="00621F62">
            <w:pPr>
              <w:rPr>
                <w:rFonts w:ascii="Calibri" w:hAnsi="Calibri" w:cs="Calibri"/>
              </w:rPr>
            </w:pPr>
            <w:r w:rsidRPr="00215BA8">
              <w:rPr>
                <w:rFonts w:ascii="Calibri" w:hAnsi="Calibri" w:cs="Calibri"/>
              </w:rPr>
              <w:t>- Management, cohésion d’équipe et communication interne (1h00)</w:t>
            </w:r>
          </w:p>
          <w:p w:rsidR="00F7599F" w:rsidRPr="00215BA8" w:rsidRDefault="00F7599F" w:rsidP="00621F62">
            <w:pPr>
              <w:rPr>
                <w:rFonts w:ascii="Calibri" w:hAnsi="Calibri" w:cs="Calibri"/>
              </w:rPr>
            </w:pPr>
            <w:r w:rsidRPr="00215BA8">
              <w:rPr>
                <w:rFonts w:ascii="Calibri" w:hAnsi="Calibri" w:cs="Calibri"/>
              </w:rPr>
              <w:t>- Contrôle continu sur enseignement théorique (1h00)</w:t>
            </w:r>
          </w:p>
          <w:p w:rsidR="00F7599F" w:rsidRPr="00215BA8" w:rsidRDefault="00F7599F" w:rsidP="00621F62">
            <w:pPr>
              <w:rPr>
                <w:rFonts w:ascii="Calibri" w:hAnsi="Calibri" w:cs="Calibri"/>
              </w:rPr>
            </w:pPr>
            <w:r w:rsidRPr="00215BA8">
              <w:rPr>
                <w:rFonts w:ascii="Calibri" w:hAnsi="Calibri" w:cs="Calibri"/>
              </w:rPr>
              <w:t xml:space="preserve">- TD Administratifs - Mises en situation / </w:t>
            </w:r>
            <w:proofErr w:type="spellStart"/>
            <w:r w:rsidRPr="00215BA8">
              <w:rPr>
                <w:rFonts w:ascii="Calibri" w:hAnsi="Calibri" w:cs="Calibri"/>
              </w:rPr>
              <w:t>debreifing</w:t>
            </w:r>
            <w:proofErr w:type="spellEnd"/>
            <w:r w:rsidRPr="00215BA8">
              <w:rPr>
                <w:rFonts w:ascii="Calibri" w:hAnsi="Calibri" w:cs="Calibri"/>
              </w:rPr>
              <w:t xml:space="preserve"> de vidéos (</w:t>
            </w:r>
            <w:r>
              <w:rPr>
                <w:rFonts w:ascii="Calibri" w:hAnsi="Calibri" w:cs="Calibri"/>
              </w:rPr>
              <w:t>2</w:t>
            </w:r>
            <w:r w:rsidRPr="00215BA8">
              <w:rPr>
                <w:rFonts w:ascii="Calibri" w:hAnsi="Calibri" w:cs="Calibri"/>
              </w:rPr>
              <w:t>h00)</w:t>
            </w:r>
          </w:p>
          <w:p w:rsidR="00F7599F" w:rsidRPr="00215BA8" w:rsidRDefault="00F7599F" w:rsidP="00621F62">
            <w:pPr>
              <w:rPr>
                <w:rFonts w:ascii="Calibri" w:hAnsi="Calibri" w:cs="Calibri"/>
              </w:rPr>
            </w:pPr>
            <w:r w:rsidRPr="00215BA8">
              <w:rPr>
                <w:rFonts w:ascii="Calibri" w:hAnsi="Calibri" w:cs="Calibri"/>
              </w:rPr>
              <w:t>(Inscrire un donneur, Répondre à une famille, Cas complexes : refus de Don, de corps, conflits)</w:t>
            </w:r>
          </w:p>
          <w:p w:rsidR="00F7599F" w:rsidRPr="00215BA8" w:rsidRDefault="00F7599F" w:rsidP="00621F62">
            <w:pPr>
              <w:rPr>
                <w:rFonts w:ascii="Calibri" w:hAnsi="Calibri" w:cs="Calibri"/>
              </w:rPr>
            </w:pPr>
            <w:r w:rsidRPr="00215BA8">
              <w:rPr>
                <w:rFonts w:ascii="Calibri" w:hAnsi="Calibri" w:cs="Calibri"/>
              </w:rPr>
              <w:t>- Le matériel de simulation (2h00)</w:t>
            </w:r>
          </w:p>
          <w:p w:rsidR="00F7599F" w:rsidRPr="00215BA8" w:rsidRDefault="00F7599F" w:rsidP="00621F62">
            <w:pPr>
              <w:rPr>
                <w:rFonts w:ascii="Calibri" w:hAnsi="Calibri" w:cs="Calibri"/>
              </w:rPr>
            </w:pPr>
            <w:r w:rsidRPr="00215BA8">
              <w:rPr>
                <w:rFonts w:ascii="Calibri" w:hAnsi="Calibri" w:cs="Calibri"/>
              </w:rPr>
              <w:t xml:space="preserve">- TP Techniques - </w:t>
            </w:r>
            <w:proofErr w:type="spellStart"/>
            <w:r w:rsidRPr="00215BA8">
              <w:rPr>
                <w:rFonts w:ascii="Calibri" w:hAnsi="Calibri" w:cs="Calibri"/>
              </w:rPr>
              <w:t>Cannulations</w:t>
            </w:r>
            <w:proofErr w:type="spellEnd"/>
            <w:r w:rsidRPr="00215BA8">
              <w:rPr>
                <w:rFonts w:ascii="Calibri" w:hAnsi="Calibri" w:cs="Calibri"/>
              </w:rPr>
              <w:t>, soins cavitaires, dépister l’altération du corps / sutures / installations de travaux (</w:t>
            </w:r>
            <w:r>
              <w:rPr>
                <w:rFonts w:ascii="Calibri" w:hAnsi="Calibri" w:cs="Calibri"/>
              </w:rPr>
              <w:t>2</w:t>
            </w:r>
            <w:r w:rsidRPr="00215BA8">
              <w:rPr>
                <w:rFonts w:ascii="Calibri" w:hAnsi="Calibri" w:cs="Calibri"/>
              </w:rPr>
              <w:t>h00)</w:t>
            </w:r>
          </w:p>
          <w:p w:rsidR="00F7599F" w:rsidRPr="00215BA8" w:rsidRDefault="00F7599F" w:rsidP="00621F62">
            <w:pPr>
              <w:rPr>
                <w:rFonts w:ascii="Calibri" w:hAnsi="Calibri" w:cs="Calibri"/>
              </w:rPr>
            </w:pPr>
            <w:r w:rsidRPr="00215BA8">
              <w:rPr>
                <w:rFonts w:ascii="Calibri" w:hAnsi="Calibri" w:cs="Calibri"/>
              </w:rPr>
              <w:t>- Sutures et ligatures (</w:t>
            </w:r>
            <w:r>
              <w:rPr>
                <w:rFonts w:ascii="Calibri" w:hAnsi="Calibri" w:cs="Calibri"/>
              </w:rPr>
              <w:t>1</w:t>
            </w:r>
            <w:r w:rsidRPr="00215BA8">
              <w:rPr>
                <w:rFonts w:ascii="Calibri" w:hAnsi="Calibri" w:cs="Calibri"/>
              </w:rPr>
              <w:t>h00)</w:t>
            </w:r>
          </w:p>
          <w:p w:rsidR="00F7599F" w:rsidRPr="00215BA8" w:rsidRDefault="00F7599F" w:rsidP="00621F62">
            <w:pPr>
              <w:rPr>
                <w:rFonts w:ascii="Calibri" w:hAnsi="Calibri" w:cs="Calibri"/>
              </w:rPr>
            </w:pPr>
          </w:p>
        </w:tc>
      </w:tr>
      <w:tr w:rsidR="00F7599F" w:rsidRPr="00215BA8" w:rsidTr="00621F62">
        <w:tc>
          <w:tcPr>
            <w:tcW w:w="3085" w:type="dxa"/>
            <w:shd w:val="clear" w:color="auto" w:fill="auto"/>
          </w:tcPr>
          <w:p w:rsidR="00F7599F" w:rsidRPr="003B0FA5" w:rsidRDefault="00F7599F" w:rsidP="00621F62">
            <w:pPr>
              <w:rPr>
                <w:rFonts w:ascii="Calibri" w:hAnsi="Calibri" w:cs="Calibri"/>
                <w:b/>
              </w:rPr>
            </w:pPr>
            <w:r w:rsidRPr="003B0FA5">
              <w:rPr>
                <w:rFonts w:ascii="Calibri" w:hAnsi="Calibri" w:cs="Calibri"/>
                <w:b/>
              </w:rPr>
              <w:t xml:space="preserve">Module </w:t>
            </w:r>
            <w:r>
              <w:rPr>
                <w:rFonts w:ascii="Calibri" w:hAnsi="Calibri" w:cs="Calibri"/>
                <w:b/>
              </w:rPr>
              <w:t>2</w:t>
            </w:r>
          </w:p>
          <w:p w:rsidR="00F7599F" w:rsidRPr="00215BA8" w:rsidRDefault="00F7599F" w:rsidP="00621F62">
            <w:pPr>
              <w:rPr>
                <w:rFonts w:ascii="Calibri" w:hAnsi="Calibri" w:cs="Calibri"/>
              </w:rPr>
            </w:pPr>
          </w:p>
          <w:p w:rsidR="00F7599F" w:rsidRPr="00215BA8" w:rsidRDefault="00F7599F" w:rsidP="00621F62">
            <w:pPr>
              <w:rPr>
                <w:rFonts w:ascii="Calibri" w:hAnsi="Calibri" w:cs="Calibri"/>
              </w:rPr>
            </w:pPr>
            <w:r w:rsidRPr="003B0FA5">
              <w:rPr>
                <w:rFonts w:ascii="Calibri" w:hAnsi="Calibri" w:cs="Calibri"/>
                <w:b/>
                <w:bCs/>
              </w:rPr>
              <w:t>Connaissances administratives</w:t>
            </w:r>
          </w:p>
          <w:p w:rsidR="00F7599F" w:rsidRPr="00215BA8" w:rsidRDefault="00F7599F" w:rsidP="00621F62">
            <w:pPr>
              <w:rPr>
                <w:rFonts w:ascii="Calibri" w:hAnsi="Calibri" w:cs="Calibri"/>
              </w:rPr>
            </w:pPr>
            <w:r>
              <w:rPr>
                <w:rFonts w:ascii="Calibri" w:hAnsi="Calibri" w:cs="Calibri"/>
              </w:rPr>
              <w:t>1,5</w:t>
            </w:r>
            <w:r w:rsidRPr="00215BA8">
              <w:rPr>
                <w:rFonts w:ascii="Calibri" w:hAnsi="Calibri" w:cs="Calibri"/>
              </w:rPr>
              <w:t xml:space="preserve"> jours de cours </w:t>
            </w:r>
            <w:r>
              <w:rPr>
                <w:rFonts w:ascii="Calibri" w:hAnsi="Calibri" w:cs="Calibri"/>
              </w:rPr>
              <w:t>en présentiel</w:t>
            </w:r>
          </w:p>
          <w:p w:rsidR="00F7599F" w:rsidRPr="00215BA8" w:rsidRDefault="00F7599F" w:rsidP="00621F62">
            <w:pPr>
              <w:rPr>
                <w:rFonts w:ascii="Calibri" w:hAnsi="Calibri" w:cs="Calibri"/>
              </w:rPr>
            </w:pPr>
            <w:r w:rsidRPr="00215BA8">
              <w:rPr>
                <w:rFonts w:ascii="Calibri" w:hAnsi="Calibri" w:cs="Calibri"/>
              </w:rPr>
              <w:t>Décembre</w:t>
            </w:r>
          </w:p>
        </w:tc>
        <w:tc>
          <w:tcPr>
            <w:tcW w:w="7513" w:type="dxa"/>
            <w:shd w:val="clear" w:color="auto" w:fill="auto"/>
          </w:tcPr>
          <w:p w:rsidR="00F7599F" w:rsidRPr="00215BA8" w:rsidRDefault="00F7599F" w:rsidP="00621F62">
            <w:pPr>
              <w:rPr>
                <w:rFonts w:ascii="Calibri" w:hAnsi="Calibri" w:cs="Calibri"/>
              </w:rPr>
            </w:pPr>
            <w:r w:rsidRPr="00215BA8">
              <w:rPr>
                <w:rFonts w:ascii="Calibri" w:hAnsi="Calibri" w:cs="Calibri"/>
              </w:rPr>
              <w:t>- Visite du laboratoire B et du CDC B</w:t>
            </w:r>
            <w:r w:rsidRPr="00215BA8">
              <w:rPr>
                <w:rFonts w:ascii="Calibri" w:hAnsi="Calibri" w:cs="Calibri"/>
              </w:rPr>
              <w:tab/>
            </w:r>
            <w:r w:rsidRPr="00215BA8">
              <w:rPr>
                <w:rFonts w:ascii="Calibri" w:hAnsi="Calibri" w:cs="Calibri"/>
              </w:rPr>
              <w:tab/>
            </w:r>
            <w:r w:rsidRPr="00215BA8">
              <w:rPr>
                <w:rFonts w:ascii="Calibri" w:hAnsi="Calibri" w:cs="Calibri"/>
              </w:rPr>
              <w:tab/>
            </w:r>
            <w:r w:rsidRPr="00215BA8">
              <w:rPr>
                <w:rFonts w:ascii="Calibri" w:hAnsi="Calibri" w:cs="Calibri"/>
              </w:rPr>
              <w:tab/>
            </w:r>
          </w:p>
          <w:p w:rsidR="00F7599F" w:rsidRPr="00215BA8" w:rsidRDefault="00F7599F" w:rsidP="00621F62">
            <w:pPr>
              <w:rPr>
                <w:rFonts w:ascii="Calibri" w:hAnsi="Calibri" w:cs="Calibri"/>
              </w:rPr>
            </w:pPr>
            <w:r w:rsidRPr="00215BA8">
              <w:rPr>
                <w:rFonts w:ascii="Calibri" w:hAnsi="Calibri" w:cs="Calibri"/>
              </w:rPr>
              <w:t xml:space="preserve">- Présentation des thématiques et des spécificités locales : </w:t>
            </w:r>
          </w:p>
          <w:p w:rsidR="00F7599F" w:rsidRPr="00215BA8" w:rsidRDefault="00F7599F" w:rsidP="00621F62">
            <w:pPr>
              <w:rPr>
                <w:rFonts w:ascii="Calibri" w:hAnsi="Calibri" w:cs="Calibri"/>
              </w:rPr>
            </w:pPr>
            <w:r w:rsidRPr="00215BA8">
              <w:rPr>
                <w:rFonts w:ascii="Calibri" w:hAnsi="Calibri" w:cs="Calibri"/>
              </w:rPr>
              <w:t>- Matériel médico-chirurgical spécialisé (microscopes, laparoscopie, arthroscopie, endoscopie, échographie, fluorescence, radiographie), Matériel de biomécanique et corps anatomique en mouvement, éventuellement visite d’un laboratoire de recherche – partenaire ou du centre de simulation en santé proche…</w:t>
            </w:r>
            <w:r w:rsidRPr="00215BA8">
              <w:rPr>
                <w:rFonts w:ascii="Calibri" w:hAnsi="Calibri" w:cs="Calibri"/>
              </w:rPr>
              <w:tab/>
              <w:t>1h00</w:t>
            </w:r>
          </w:p>
          <w:p w:rsidR="00F7599F" w:rsidRPr="00215BA8" w:rsidRDefault="00F7599F" w:rsidP="00621F62">
            <w:pPr>
              <w:rPr>
                <w:rFonts w:ascii="Calibri" w:hAnsi="Calibri" w:cs="Calibri"/>
              </w:rPr>
            </w:pPr>
            <w:r w:rsidRPr="00215BA8">
              <w:rPr>
                <w:rFonts w:ascii="Calibri" w:hAnsi="Calibri" w:cs="Calibri"/>
              </w:rPr>
              <w:t>- Séances de questions – réponses sur module 2</w:t>
            </w:r>
            <w:r w:rsidRPr="00215BA8">
              <w:rPr>
                <w:rFonts w:ascii="Calibri" w:hAnsi="Calibri" w:cs="Calibri"/>
              </w:rPr>
              <w:tab/>
            </w:r>
            <w:r w:rsidRPr="00215BA8">
              <w:rPr>
                <w:rFonts w:ascii="Calibri" w:hAnsi="Calibri" w:cs="Calibri"/>
              </w:rPr>
              <w:tab/>
            </w:r>
            <w:r w:rsidRPr="00215BA8">
              <w:rPr>
                <w:rFonts w:ascii="Calibri" w:hAnsi="Calibri" w:cs="Calibri"/>
              </w:rPr>
              <w:tab/>
            </w:r>
            <w:r>
              <w:rPr>
                <w:rFonts w:ascii="Calibri" w:hAnsi="Calibri" w:cs="Calibri"/>
              </w:rPr>
              <w:t>2</w:t>
            </w:r>
            <w:r w:rsidRPr="00215BA8">
              <w:rPr>
                <w:rFonts w:ascii="Calibri" w:hAnsi="Calibri" w:cs="Calibri"/>
              </w:rPr>
              <w:t>h00</w:t>
            </w:r>
          </w:p>
          <w:p w:rsidR="00F7599F" w:rsidRPr="00215BA8" w:rsidRDefault="00F7599F" w:rsidP="00621F62">
            <w:pPr>
              <w:rPr>
                <w:rFonts w:ascii="Calibri" w:hAnsi="Calibri" w:cs="Calibri"/>
              </w:rPr>
            </w:pPr>
            <w:r w:rsidRPr="00215BA8">
              <w:rPr>
                <w:rFonts w:ascii="Calibri" w:hAnsi="Calibri" w:cs="Calibri"/>
              </w:rPr>
              <w:t>- Management, cohésion d’équipe et communication interne</w:t>
            </w:r>
            <w:r w:rsidRPr="00215BA8">
              <w:rPr>
                <w:rFonts w:ascii="Calibri" w:hAnsi="Calibri" w:cs="Calibri"/>
              </w:rPr>
              <w:tab/>
              <w:t>1h00</w:t>
            </w:r>
          </w:p>
          <w:p w:rsidR="00F7599F" w:rsidRPr="00215BA8" w:rsidRDefault="00F7599F" w:rsidP="00621F62">
            <w:pPr>
              <w:rPr>
                <w:rFonts w:ascii="Calibri" w:hAnsi="Calibri" w:cs="Calibri"/>
              </w:rPr>
            </w:pPr>
            <w:r w:rsidRPr="00215BA8">
              <w:rPr>
                <w:rFonts w:ascii="Calibri" w:hAnsi="Calibri" w:cs="Calibri"/>
              </w:rPr>
              <w:t>- Contrôle continu sur enseignement théorique</w:t>
            </w:r>
            <w:r w:rsidRPr="00215BA8">
              <w:rPr>
                <w:rFonts w:ascii="Calibri" w:hAnsi="Calibri" w:cs="Calibri"/>
              </w:rPr>
              <w:tab/>
            </w:r>
            <w:r w:rsidRPr="00215BA8">
              <w:rPr>
                <w:rFonts w:ascii="Calibri" w:hAnsi="Calibri" w:cs="Calibri"/>
              </w:rPr>
              <w:tab/>
            </w:r>
            <w:r w:rsidRPr="00215BA8">
              <w:rPr>
                <w:rFonts w:ascii="Calibri" w:hAnsi="Calibri" w:cs="Calibri"/>
              </w:rPr>
              <w:tab/>
              <w:t>1h00</w:t>
            </w:r>
          </w:p>
          <w:p w:rsidR="00F7599F" w:rsidRPr="00215BA8" w:rsidRDefault="00F7599F" w:rsidP="00621F62">
            <w:pPr>
              <w:rPr>
                <w:rFonts w:ascii="Calibri" w:hAnsi="Calibri" w:cs="Calibri"/>
              </w:rPr>
            </w:pPr>
            <w:r w:rsidRPr="00215BA8">
              <w:rPr>
                <w:rFonts w:ascii="Calibri" w:hAnsi="Calibri" w:cs="Calibri"/>
              </w:rPr>
              <w:lastRenderedPageBreak/>
              <w:t xml:space="preserve">- TD Administratifs - Mises en situation / </w:t>
            </w:r>
            <w:proofErr w:type="spellStart"/>
            <w:r w:rsidRPr="00215BA8">
              <w:rPr>
                <w:rFonts w:ascii="Calibri" w:hAnsi="Calibri" w:cs="Calibri"/>
              </w:rPr>
              <w:t>debreifing</w:t>
            </w:r>
            <w:proofErr w:type="spellEnd"/>
            <w:r w:rsidRPr="00215BA8">
              <w:rPr>
                <w:rFonts w:ascii="Calibri" w:hAnsi="Calibri" w:cs="Calibri"/>
              </w:rPr>
              <w:t xml:space="preserve"> de vidéos :</w:t>
            </w:r>
            <w:r w:rsidRPr="00215BA8">
              <w:rPr>
                <w:rFonts w:ascii="Calibri" w:hAnsi="Calibri" w:cs="Calibri"/>
              </w:rPr>
              <w:tab/>
            </w:r>
            <w:r>
              <w:rPr>
                <w:rFonts w:ascii="Calibri" w:hAnsi="Calibri" w:cs="Calibri"/>
              </w:rPr>
              <w:t>2</w:t>
            </w:r>
            <w:r w:rsidRPr="00215BA8">
              <w:rPr>
                <w:rFonts w:ascii="Calibri" w:hAnsi="Calibri" w:cs="Calibri"/>
              </w:rPr>
              <w:t>h00</w:t>
            </w:r>
          </w:p>
          <w:p w:rsidR="00F7599F" w:rsidRPr="00215BA8" w:rsidRDefault="00F7599F" w:rsidP="00621F62">
            <w:pPr>
              <w:rPr>
                <w:rFonts w:ascii="Calibri" w:hAnsi="Calibri" w:cs="Calibri"/>
              </w:rPr>
            </w:pPr>
            <w:r w:rsidRPr="00215BA8">
              <w:rPr>
                <w:rFonts w:ascii="Calibri" w:hAnsi="Calibri" w:cs="Calibri"/>
              </w:rPr>
              <w:t xml:space="preserve">(Accueillir un utilisateur du laboratoire, Expliquer à un donneur, Cas complexes : refus de Don, de corps, conflits, TP Techniques - </w:t>
            </w:r>
            <w:proofErr w:type="spellStart"/>
            <w:r w:rsidRPr="00215BA8">
              <w:rPr>
                <w:rFonts w:ascii="Calibri" w:hAnsi="Calibri" w:cs="Calibri"/>
              </w:rPr>
              <w:t>Cannulations</w:t>
            </w:r>
            <w:proofErr w:type="spellEnd"/>
            <w:r w:rsidRPr="00215BA8">
              <w:rPr>
                <w:rFonts w:ascii="Calibri" w:hAnsi="Calibri" w:cs="Calibri"/>
              </w:rPr>
              <w:t xml:space="preserve">, soins cavitaires, </w:t>
            </w:r>
            <w:proofErr w:type="gramStart"/>
            <w:r w:rsidRPr="00215BA8">
              <w:rPr>
                <w:rFonts w:ascii="Calibri" w:hAnsi="Calibri" w:cs="Calibri"/>
              </w:rPr>
              <w:t>dépister )</w:t>
            </w:r>
            <w:proofErr w:type="gramEnd"/>
          </w:p>
          <w:p w:rsidR="00F7599F" w:rsidRPr="00215BA8" w:rsidRDefault="00F7599F" w:rsidP="00621F62">
            <w:pPr>
              <w:rPr>
                <w:rFonts w:ascii="Calibri" w:hAnsi="Calibri" w:cs="Calibri"/>
              </w:rPr>
            </w:pPr>
            <w:r w:rsidRPr="00215BA8">
              <w:rPr>
                <w:rFonts w:ascii="Calibri" w:hAnsi="Calibri" w:cs="Calibri"/>
              </w:rPr>
              <w:t>-L’altération du corps / sutures / installations de travaux</w:t>
            </w:r>
            <w:r w:rsidRPr="00215BA8">
              <w:rPr>
                <w:rFonts w:ascii="Calibri" w:hAnsi="Calibri" w:cs="Calibri"/>
              </w:rPr>
              <w:tab/>
            </w:r>
            <w:r w:rsidRPr="00215BA8">
              <w:rPr>
                <w:rFonts w:ascii="Calibri" w:hAnsi="Calibri" w:cs="Calibri"/>
              </w:rPr>
              <w:tab/>
            </w:r>
            <w:r>
              <w:rPr>
                <w:rFonts w:ascii="Calibri" w:hAnsi="Calibri" w:cs="Calibri"/>
              </w:rPr>
              <w:t>2</w:t>
            </w:r>
            <w:r w:rsidRPr="00215BA8">
              <w:rPr>
                <w:rFonts w:ascii="Calibri" w:hAnsi="Calibri" w:cs="Calibri"/>
              </w:rPr>
              <w:t>h00</w:t>
            </w:r>
          </w:p>
          <w:p w:rsidR="00F7599F" w:rsidRPr="00215BA8" w:rsidRDefault="00F7599F" w:rsidP="00621F62">
            <w:pPr>
              <w:rPr>
                <w:rFonts w:ascii="Calibri" w:hAnsi="Calibri" w:cs="Calibri"/>
              </w:rPr>
            </w:pPr>
            <w:r w:rsidRPr="00215BA8">
              <w:rPr>
                <w:rFonts w:ascii="Calibri" w:hAnsi="Calibri" w:cs="Calibri"/>
              </w:rPr>
              <w:t>- Techniques audio-visuelles et photographiques</w:t>
            </w:r>
            <w:r w:rsidRPr="00215BA8">
              <w:rPr>
                <w:rFonts w:ascii="Calibri" w:hAnsi="Calibri" w:cs="Calibri"/>
              </w:rPr>
              <w:tab/>
            </w:r>
            <w:r w:rsidRPr="00215BA8">
              <w:rPr>
                <w:rFonts w:ascii="Calibri" w:hAnsi="Calibri" w:cs="Calibri"/>
              </w:rPr>
              <w:tab/>
            </w:r>
            <w:r w:rsidRPr="00215BA8">
              <w:rPr>
                <w:rFonts w:ascii="Calibri" w:hAnsi="Calibri" w:cs="Calibri"/>
              </w:rPr>
              <w:tab/>
            </w:r>
            <w:r>
              <w:rPr>
                <w:rFonts w:ascii="Calibri" w:hAnsi="Calibri" w:cs="Calibri"/>
              </w:rPr>
              <w:t>1</w:t>
            </w:r>
            <w:r w:rsidRPr="00215BA8">
              <w:rPr>
                <w:rFonts w:ascii="Calibri" w:hAnsi="Calibri" w:cs="Calibri"/>
              </w:rPr>
              <w:t>h00</w:t>
            </w:r>
          </w:p>
          <w:p w:rsidR="00F7599F" w:rsidRPr="00215BA8" w:rsidRDefault="00F7599F" w:rsidP="00621F62">
            <w:pPr>
              <w:rPr>
                <w:rFonts w:ascii="Calibri" w:hAnsi="Calibri" w:cs="Calibri"/>
              </w:rPr>
            </w:pPr>
            <w:r w:rsidRPr="00215BA8">
              <w:rPr>
                <w:rFonts w:ascii="Calibri" w:hAnsi="Calibri" w:cs="Calibri"/>
              </w:rPr>
              <w:t xml:space="preserve">Selon le centre : plastination, </w:t>
            </w:r>
            <w:proofErr w:type="spellStart"/>
            <w:r w:rsidRPr="00215BA8">
              <w:rPr>
                <w:rFonts w:ascii="Calibri" w:hAnsi="Calibri" w:cs="Calibri"/>
              </w:rPr>
              <w:t>lymphologie</w:t>
            </w:r>
            <w:proofErr w:type="spellEnd"/>
            <w:r w:rsidRPr="00215BA8">
              <w:rPr>
                <w:rFonts w:ascii="Calibri" w:hAnsi="Calibri" w:cs="Calibri"/>
              </w:rPr>
              <w:t xml:space="preserve">, corps circulant, </w:t>
            </w:r>
          </w:p>
          <w:p w:rsidR="00F7599F" w:rsidRPr="00215BA8" w:rsidRDefault="00F7599F" w:rsidP="00621F62">
            <w:pPr>
              <w:rPr>
                <w:rFonts w:ascii="Calibri" w:hAnsi="Calibri" w:cs="Calibri"/>
              </w:rPr>
            </w:pPr>
            <w:r w:rsidRPr="00215BA8">
              <w:rPr>
                <w:rFonts w:ascii="Calibri" w:hAnsi="Calibri" w:cs="Calibri"/>
              </w:rPr>
              <w:t xml:space="preserve">- Injection-corrosion </w:t>
            </w:r>
            <w:r w:rsidRPr="00215BA8">
              <w:rPr>
                <w:rFonts w:ascii="Calibri" w:hAnsi="Calibri" w:cs="Calibri"/>
              </w:rPr>
              <w:tab/>
            </w:r>
            <w:r w:rsidRPr="00215BA8">
              <w:rPr>
                <w:rFonts w:ascii="Calibri" w:hAnsi="Calibri" w:cs="Calibri"/>
              </w:rPr>
              <w:tab/>
            </w:r>
            <w:r w:rsidRPr="00215BA8">
              <w:rPr>
                <w:rFonts w:ascii="Calibri" w:hAnsi="Calibri" w:cs="Calibri"/>
              </w:rPr>
              <w:tab/>
            </w:r>
            <w:r w:rsidRPr="00215BA8">
              <w:rPr>
                <w:rFonts w:ascii="Calibri" w:hAnsi="Calibri" w:cs="Calibri"/>
              </w:rPr>
              <w:tab/>
            </w:r>
            <w:r w:rsidRPr="00215BA8">
              <w:rPr>
                <w:rFonts w:ascii="Calibri" w:hAnsi="Calibri" w:cs="Calibri"/>
              </w:rPr>
              <w:tab/>
            </w:r>
            <w:r w:rsidRPr="00215BA8">
              <w:rPr>
                <w:rFonts w:ascii="Calibri" w:hAnsi="Calibri" w:cs="Calibri"/>
              </w:rPr>
              <w:tab/>
            </w:r>
            <w:r w:rsidRPr="00215BA8">
              <w:rPr>
                <w:rFonts w:ascii="Calibri" w:hAnsi="Calibri" w:cs="Calibri"/>
              </w:rPr>
              <w:tab/>
              <w:t>2h00</w:t>
            </w:r>
          </w:p>
        </w:tc>
      </w:tr>
      <w:tr w:rsidR="00F7599F" w:rsidRPr="00215BA8" w:rsidTr="00621F62">
        <w:tc>
          <w:tcPr>
            <w:tcW w:w="3085" w:type="dxa"/>
            <w:shd w:val="clear" w:color="auto" w:fill="auto"/>
          </w:tcPr>
          <w:p w:rsidR="00F7599F" w:rsidRPr="00215BA8" w:rsidRDefault="00F7599F" w:rsidP="00621F62">
            <w:pPr>
              <w:rPr>
                <w:rFonts w:ascii="Calibri" w:hAnsi="Calibri" w:cs="Calibri"/>
              </w:rPr>
            </w:pPr>
          </w:p>
          <w:p w:rsidR="00F7599F" w:rsidRPr="00215BA8" w:rsidRDefault="00F7599F" w:rsidP="00621F62">
            <w:pPr>
              <w:rPr>
                <w:rFonts w:ascii="Calibri" w:hAnsi="Calibri" w:cs="Calibri"/>
              </w:rPr>
            </w:pPr>
          </w:p>
          <w:p w:rsidR="00F7599F" w:rsidRPr="003B0FA5" w:rsidRDefault="00F7599F" w:rsidP="00621F62">
            <w:pPr>
              <w:rPr>
                <w:rFonts w:ascii="Calibri" w:hAnsi="Calibri" w:cs="Calibri"/>
              </w:rPr>
            </w:pPr>
            <w:r w:rsidRPr="003B0FA5">
              <w:rPr>
                <w:rFonts w:ascii="Calibri" w:hAnsi="Calibri" w:cs="Calibri"/>
                <w:b/>
                <w:bCs/>
              </w:rPr>
              <w:t>Module 3 Connaissances pédagogiques</w:t>
            </w:r>
          </w:p>
          <w:p w:rsidR="00F7599F" w:rsidRPr="00215BA8" w:rsidRDefault="00F7599F" w:rsidP="00621F62">
            <w:pPr>
              <w:rPr>
                <w:rFonts w:ascii="Calibri" w:hAnsi="Calibri" w:cs="Calibri"/>
              </w:rPr>
            </w:pPr>
          </w:p>
          <w:p w:rsidR="00F7599F" w:rsidRPr="00215BA8" w:rsidRDefault="00F7599F" w:rsidP="00621F62">
            <w:pPr>
              <w:rPr>
                <w:rFonts w:ascii="Calibri" w:hAnsi="Calibri" w:cs="Calibri"/>
              </w:rPr>
            </w:pPr>
          </w:p>
          <w:p w:rsidR="00F7599F" w:rsidRPr="00215BA8" w:rsidRDefault="00F7599F" w:rsidP="00621F62">
            <w:pPr>
              <w:rPr>
                <w:rFonts w:ascii="Calibri" w:hAnsi="Calibri" w:cs="Calibri"/>
              </w:rPr>
            </w:pPr>
            <w:r w:rsidRPr="00215BA8">
              <w:rPr>
                <w:rFonts w:ascii="Calibri" w:hAnsi="Calibri" w:cs="Calibri"/>
              </w:rPr>
              <w:t>Cours de 3 jours</w:t>
            </w:r>
            <w:r>
              <w:rPr>
                <w:rFonts w:ascii="Calibri" w:hAnsi="Calibri" w:cs="Calibri"/>
              </w:rPr>
              <w:t xml:space="preserve"> en présentiel</w:t>
            </w:r>
          </w:p>
          <w:p w:rsidR="00F7599F" w:rsidRPr="00215BA8" w:rsidRDefault="00F7599F" w:rsidP="00621F62">
            <w:pPr>
              <w:rPr>
                <w:rFonts w:ascii="Calibri" w:hAnsi="Calibri" w:cs="Calibri"/>
              </w:rPr>
            </w:pPr>
            <w:r w:rsidRPr="00215BA8">
              <w:rPr>
                <w:rFonts w:ascii="Calibri" w:hAnsi="Calibri" w:cs="Calibri"/>
              </w:rPr>
              <w:t>Mars</w:t>
            </w:r>
          </w:p>
        </w:tc>
        <w:tc>
          <w:tcPr>
            <w:tcW w:w="7513" w:type="dxa"/>
            <w:shd w:val="clear" w:color="auto" w:fill="auto"/>
          </w:tcPr>
          <w:p w:rsidR="00F7599F" w:rsidRPr="00215BA8" w:rsidRDefault="00F7599F" w:rsidP="00621F62">
            <w:pPr>
              <w:rPr>
                <w:rFonts w:ascii="Calibri" w:hAnsi="Calibri" w:cs="Calibri"/>
              </w:rPr>
            </w:pPr>
            <w:r w:rsidRPr="00215BA8">
              <w:rPr>
                <w:rFonts w:ascii="Calibri" w:hAnsi="Calibri" w:cs="Calibri"/>
              </w:rPr>
              <w:t>Visite du laboratoire C et du CDC C</w:t>
            </w:r>
            <w:r w:rsidRPr="00215BA8">
              <w:rPr>
                <w:rFonts w:ascii="Calibri" w:hAnsi="Calibri" w:cs="Calibri"/>
              </w:rPr>
              <w:tab/>
            </w:r>
          </w:p>
          <w:p w:rsidR="00F7599F" w:rsidRDefault="00F7599F" w:rsidP="00621F62">
            <w:pPr>
              <w:rPr>
                <w:rFonts w:ascii="Calibri" w:hAnsi="Calibri" w:cs="Calibri"/>
              </w:rPr>
            </w:pPr>
            <w:r w:rsidRPr="00215BA8">
              <w:rPr>
                <w:rFonts w:ascii="Calibri" w:hAnsi="Calibri" w:cs="Calibri"/>
              </w:rPr>
              <w:t xml:space="preserve">Présentation des thématiques et des spécificités locales : </w:t>
            </w:r>
            <w:r w:rsidRPr="00215BA8">
              <w:rPr>
                <w:rFonts w:ascii="Calibri" w:hAnsi="Calibri" w:cs="Calibri"/>
              </w:rPr>
              <w:tab/>
            </w:r>
            <w:r w:rsidRPr="00215BA8">
              <w:rPr>
                <w:rFonts w:ascii="Calibri" w:hAnsi="Calibri" w:cs="Calibri"/>
              </w:rPr>
              <w:tab/>
            </w:r>
          </w:p>
          <w:p w:rsidR="00F7599F" w:rsidRPr="00215BA8" w:rsidRDefault="00F7599F" w:rsidP="00621F62">
            <w:pPr>
              <w:rPr>
                <w:rFonts w:ascii="Calibri" w:hAnsi="Calibri" w:cs="Calibri"/>
              </w:rPr>
            </w:pPr>
            <w:r w:rsidRPr="00215BA8">
              <w:rPr>
                <w:rFonts w:ascii="Calibri" w:hAnsi="Calibri" w:cs="Calibri"/>
              </w:rPr>
              <w:t>Matériel médico-chirurgical spécialisé (microscopes, laparoscopie, arthroscopie, endoscopie, échographie, fluorescence, radiographie), Matériel de biomécanique et corps anatomique en mouvement, éventuellement visite d’un laboratoire de recherche – partenaire ou du centre de simulation en santé proche…</w:t>
            </w:r>
            <w:r w:rsidRPr="00215BA8">
              <w:rPr>
                <w:rFonts w:ascii="Calibri" w:hAnsi="Calibri" w:cs="Calibri"/>
              </w:rPr>
              <w:tab/>
            </w:r>
            <w:r w:rsidRPr="00215BA8">
              <w:rPr>
                <w:rFonts w:ascii="Calibri" w:hAnsi="Calibri" w:cs="Calibri"/>
              </w:rPr>
              <w:tab/>
            </w:r>
            <w:r w:rsidRPr="00215BA8">
              <w:rPr>
                <w:rFonts w:ascii="Calibri" w:hAnsi="Calibri" w:cs="Calibri"/>
              </w:rPr>
              <w:tab/>
            </w:r>
            <w:r w:rsidRPr="00215BA8">
              <w:rPr>
                <w:rFonts w:ascii="Calibri" w:hAnsi="Calibri" w:cs="Calibri"/>
              </w:rPr>
              <w:tab/>
              <w:t>1h00</w:t>
            </w:r>
          </w:p>
          <w:p w:rsidR="00F7599F" w:rsidRPr="00215BA8" w:rsidRDefault="00F7599F" w:rsidP="00621F62">
            <w:pPr>
              <w:rPr>
                <w:rFonts w:ascii="Calibri" w:hAnsi="Calibri" w:cs="Calibri"/>
              </w:rPr>
            </w:pPr>
            <w:r w:rsidRPr="00215BA8">
              <w:rPr>
                <w:rFonts w:ascii="Calibri" w:hAnsi="Calibri" w:cs="Calibri"/>
              </w:rPr>
              <w:t>Séances de questions – réponses sur module 3</w:t>
            </w:r>
            <w:r w:rsidRPr="00215BA8">
              <w:rPr>
                <w:rFonts w:ascii="Calibri" w:hAnsi="Calibri" w:cs="Calibri"/>
              </w:rPr>
              <w:tab/>
            </w:r>
            <w:r w:rsidRPr="00215BA8">
              <w:rPr>
                <w:rFonts w:ascii="Calibri" w:hAnsi="Calibri" w:cs="Calibri"/>
              </w:rPr>
              <w:tab/>
            </w:r>
            <w:r w:rsidRPr="00215BA8">
              <w:rPr>
                <w:rFonts w:ascii="Calibri" w:hAnsi="Calibri" w:cs="Calibri"/>
              </w:rPr>
              <w:tab/>
            </w:r>
            <w:r>
              <w:rPr>
                <w:rFonts w:ascii="Calibri" w:hAnsi="Calibri" w:cs="Calibri"/>
              </w:rPr>
              <w:t>2</w:t>
            </w:r>
            <w:r w:rsidRPr="00215BA8">
              <w:rPr>
                <w:rFonts w:ascii="Calibri" w:hAnsi="Calibri" w:cs="Calibri"/>
              </w:rPr>
              <w:t>h00</w:t>
            </w:r>
          </w:p>
          <w:p w:rsidR="00F7599F" w:rsidRPr="00215BA8" w:rsidRDefault="00F7599F" w:rsidP="00621F62">
            <w:pPr>
              <w:rPr>
                <w:rFonts w:ascii="Calibri" w:hAnsi="Calibri" w:cs="Calibri"/>
              </w:rPr>
            </w:pPr>
            <w:r w:rsidRPr="00215BA8">
              <w:rPr>
                <w:rFonts w:ascii="Calibri" w:hAnsi="Calibri" w:cs="Calibri"/>
              </w:rPr>
              <w:t xml:space="preserve">A partir de l’organisation locale du CDC A, animer un atelier sur : </w:t>
            </w:r>
          </w:p>
          <w:p w:rsidR="00F7599F" w:rsidRPr="00215BA8" w:rsidRDefault="00F7599F" w:rsidP="00621F62">
            <w:pPr>
              <w:rPr>
                <w:rFonts w:ascii="Calibri" w:hAnsi="Calibri" w:cs="Calibri"/>
              </w:rPr>
            </w:pPr>
            <w:proofErr w:type="gramStart"/>
            <w:r w:rsidRPr="00215BA8">
              <w:rPr>
                <w:rFonts w:ascii="Calibri" w:hAnsi="Calibri" w:cs="Calibri"/>
              </w:rPr>
              <w:t>management</w:t>
            </w:r>
            <w:proofErr w:type="gramEnd"/>
            <w:r w:rsidRPr="00215BA8">
              <w:rPr>
                <w:rFonts w:ascii="Calibri" w:hAnsi="Calibri" w:cs="Calibri"/>
              </w:rPr>
              <w:t>, cohésion d’équipe et communication interne</w:t>
            </w:r>
            <w:r w:rsidRPr="00215BA8">
              <w:rPr>
                <w:rFonts w:ascii="Calibri" w:hAnsi="Calibri" w:cs="Calibri"/>
              </w:rPr>
              <w:tab/>
              <w:t>1h00</w:t>
            </w:r>
          </w:p>
          <w:p w:rsidR="00F7599F" w:rsidRPr="00215BA8" w:rsidRDefault="00F7599F" w:rsidP="00621F62">
            <w:pPr>
              <w:rPr>
                <w:rFonts w:ascii="Calibri" w:hAnsi="Calibri" w:cs="Calibri"/>
              </w:rPr>
            </w:pPr>
            <w:r w:rsidRPr="00215BA8">
              <w:rPr>
                <w:rFonts w:ascii="Calibri" w:hAnsi="Calibri" w:cs="Calibri"/>
              </w:rPr>
              <w:t>Contrôle continu sur enseignement théorique</w:t>
            </w:r>
            <w:r w:rsidRPr="00215BA8">
              <w:rPr>
                <w:rFonts w:ascii="Calibri" w:hAnsi="Calibri" w:cs="Calibri"/>
              </w:rPr>
              <w:tab/>
            </w:r>
            <w:r w:rsidRPr="00215BA8">
              <w:rPr>
                <w:rFonts w:ascii="Calibri" w:hAnsi="Calibri" w:cs="Calibri"/>
              </w:rPr>
              <w:tab/>
            </w:r>
            <w:r w:rsidRPr="00215BA8">
              <w:rPr>
                <w:rFonts w:ascii="Calibri" w:hAnsi="Calibri" w:cs="Calibri"/>
              </w:rPr>
              <w:tab/>
              <w:t>1h00</w:t>
            </w:r>
          </w:p>
          <w:p w:rsidR="00F7599F" w:rsidRPr="00215BA8" w:rsidRDefault="00F7599F" w:rsidP="00621F62">
            <w:pPr>
              <w:rPr>
                <w:rFonts w:ascii="Calibri" w:hAnsi="Calibri" w:cs="Calibri"/>
              </w:rPr>
            </w:pPr>
            <w:proofErr w:type="gramStart"/>
            <w:r w:rsidRPr="00215BA8">
              <w:rPr>
                <w:rFonts w:ascii="Calibri" w:hAnsi="Calibri" w:cs="Calibri"/>
              </w:rPr>
              <w:t>puis</w:t>
            </w:r>
            <w:proofErr w:type="gramEnd"/>
            <w:r w:rsidRPr="00215BA8">
              <w:rPr>
                <w:rFonts w:ascii="Calibri" w:hAnsi="Calibri" w:cs="Calibri"/>
              </w:rPr>
              <w:t xml:space="preserve"> participation au congrès annuel des Morphologistes </w:t>
            </w:r>
            <w:r w:rsidRPr="00215BA8">
              <w:rPr>
                <w:rFonts w:ascii="Calibri" w:hAnsi="Calibri" w:cs="Calibri"/>
              </w:rPr>
              <w:tab/>
            </w:r>
            <w:r w:rsidRPr="00215BA8">
              <w:rPr>
                <w:rFonts w:ascii="Calibri" w:hAnsi="Calibri" w:cs="Calibri"/>
              </w:rPr>
              <w:tab/>
            </w:r>
            <w:r>
              <w:rPr>
                <w:rFonts w:ascii="Calibri" w:hAnsi="Calibri" w:cs="Calibri"/>
              </w:rPr>
              <w:t>9</w:t>
            </w:r>
            <w:r w:rsidRPr="00215BA8">
              <w:rPr>
                <w:rFonts w:ascii="Calibri" w:hAnsi="Calibri" w:cs="Calibri"/>
              </w:rPr>
              <w:t>h00</w:t>
            </w:r>
          </w:p>
        </w:tc>
      </w:tr>
      <w:tr w:rsidR="00F7599F" w:rsidRPr="00215BA8" w:rsidTr="00621F62">
        <w:tc>
          <w:tcPr>
            <w:tcW w:w="3085" w:type="dxa"/>
            <w:shd w:val="clear" w:color="auto" w:fill="auto"/>
          </w:tcPr>
          <w:p w:rsidR="00F7599F" w:rsidRPr="00215BA8" w:rsidRDefault="00F7599F" w:rsidP="00621F62">
            <w:pPr>
              <w:rPr>
                <w:rFonts w:ascii="Calibri" w:hAnsi="Calibri" w:cs="Calibri"/>
              </w:rPr>
            </w:pPr>
          </w:p>
          <w:p w:rsidR="00F7599F" w:rsidRPr="003B0FA5" w:rsidRDefault="00F7599F" w:rsidP="00621F62">
            <w:pPr>
              <w:rPr>
                <w:rFonts w:ascii="Calibri" w:hAnsi="Calibri" w:cs="Calibri"/>
              </w:rPr>
            </w:pPr>
            <w:r w:rsidRPr="003B0FA5">
              <w:rPr>
                <w:rFonts w:ascii="Calibri" w:hAnsi="Calibri" w:cs="Calibri"/>
                <w:b/>
                <w:bCs/>
              </w:rPr>
              <w:t>Module 4 Connaissances techniques</w:t>
            </w:r>
          </w:p>
          <w:p w:rsidR="00F7599F" w:rsidRPr="00215BA8" w:rsidRDefault="00F7599F" w:rsidP="00621F62">
            <w:pPr>
              <w:rPr>
                <w:rFonts w:ascii="Calibri" w:hAnsi="Calibri" w:cs="Calibri"/>
              </w:rPr>
            </w:pPr>
          </w:p>
          <w:p w:rsidR="00F7599F" w:rsidRPr="00215BA8" w:rsidRDefault="00F7599F" w:rsidP="00621F62">
            <w:pPr>
              <w:rPr>
                <w:rFonts w:ascii="Calibri" w:hAnsi="Calibri" w:cs="Calibri"/>
              </w:rPr>
            </w:pPr>
            <w:r w:rsidRPr="00215BA8">
              <w:rPr>
                <w:rFonts w:ascii="Calibri" w:hAnsi="Calibri" w:cs="Calibri"/>
              </w:rPr>
              <w:t>Cours de 2 jours</w:t>
            </w:r>
            <w:r>
              <w:rPr>
                <w:rFonts w:ascii="Calibri" w:hAnsi="Calibri" w:cs="Calibri"/>
              </w:rPr>
              <w:t xml:space="preserve"> en présentiel</w:t>
            </w:r>
          </w:p>
          <w:p w:rsidR="00F7599F" w:rsidRPr="00215BA8" w:rsidRDefault="00F7599F" w:rsidP="00621F62">
            <w:pPr>
              <w:rPr>
                <w:rFonts w:ascii="Calibri" w:hAnsi="Calibri" w:cs="Calibri"/>
              </w:rPr>
            </w:pPr>
            <w:r w:rsidRPr="00215BA8">
              <w:rPr>
                <w:rFonts w:ascii="Calibri" w:hAnsi="Calibri" w:cs="Calibri"/>
              </w:rPr>
              <w:t>Avril</w:t>
            </w:r>
          </w:p>
        </w:tc>
        <w:tc>
          <w:tcPr>
            <w:tcW w:w="7513" w:type="dxa"/>
            <w:shd w:val="clear" w:color="auto" w:fill="auto"/>
          </w:tcPr>
          <w:p w:rsidR="00F7599F" w:rsidRDefault="00F7599F" w:rsidP="00621F62">
            <w:pPr>
              <w:rPr>
                <w:rFonts w:ascii="Calibri" w:hAnsi="Calibri" w:cs="Calibri"/>
              </w:rPr>
            </w:pPr>
            <w:r w:rsidRPr="00215BA8">
              <w:rPr>
                <w:rFonts w:ascii="Calibri" w:hAnsi="Calibri" w:cs="Calibri"/>
              </w:rPr>
              <w:t>- Visite du laboratoire D et du CDC D</w:t>
            </w:r>
            <w:r w:rsidRPr="00215BA8">
              <w:rPr>
                <w:rFonts w:ascii="Calibri" w:hAnsi="Calibri" w:cs="Calibri"/>
              </w:rPr>
              <w:tab/>
            </w:r>
          </w:p>
          <w:p w:rsidR="00F7599F" w:rsidRDefault="00F7599F" w:rsidP="00621F62">
            <w:pPr>
              <w:rPr>
                <w:rFonts w:ascii="Calibri" w:hAnsi="Calibri" w:cs="Calibri"/>
              </w:rPr>
            </w:pPr>
            <w:r w:rsidRPr="00215BA8">
              <w:rPr>
                <w:rFonts w:ascii="Calibri" w:hAnsi="Calibri" w:cs="Calibri"/>
              </w:rPr>
              <w:t xml:space="preserve">- Présentation des thématiques et des spécificités locales </w:t>
            </w:r>
          </w:p>
          <w:p w:rsidR="00F7599F" w:rsidRPr="00215BA8" w:rsidRDefault="00F7599F" w:rsidP="00621F62">
            <w:pPr>
              <w:rPr>
                <w:rFonts w:ascii="Calibri" w:hAnsi="Calibri" w:cs="Calibri"/>
              </w:rPr>
            </w:pPr>
            <w:r w:rsidRPr="00215BA8">
              <w:rPr>
                <w:rFonts w:ascii="Calibri" w:hAnsi="Calibri" w:cs="Calibri"/>
              </w:rPr>
              <w:t>Matériel médico-chirurgical spécialisé (microscopes, laparoscopie, arthroscopie, endoscopie, échographie, fluorescence, radiographie), Matériel de biomécanique et corps anatomique en mouvement, visite d’un laboratoire de recherche – partenaire ou du centre de simulation en santé proche</w:t>
            </w:r>
            <w:proofErr w:type="gramStart"/>
            <w:r w:rsidRPr="00215BA8">
              <w:rPr>
                <w:rFonts w:ascii="Calibri" w:hAnsi="Calibri" w:cs="Calibri"/>
              </w:rPr>
              <w:t>…:</w:t>
            </w:r>
            <w:proofErr w:type="gramEnd"/>
            <w:r w:rsidRPr="00215BA8">
              <w:rPr>
                <w:rFonts w:ascii="Calibri" w:hAnsi="Calibri" w:cs="Calibri"/>
              </w:rPr>
              <w:t xml:space="preserve">  1h00</w:t>
            </w:r>
          </w:p>
          <w:p w:rsidR="00F7599F" w:rsidRPr="00215BA8" w:rsidRDefault="00F7599F" w:rsidP="00621F62">
            <w:pPr>
              <w:rPr>
                <w:rFonts w:ascii="Calibri" w:hAnsi="Calibri" w:cs="Calibri"/>
              </w:rPr>
            </w:pPr>
            <w:r w:rsidRPr="00215BA8">
              <w:rPr>
                <w:rFonts w:ascii="Calibri" w:hAnsi="Calibri" w:cs="Calibri"/>
              </w:rPr>
              <w:lastRenderedPageBreak/>
              <w:t>- Séances de questions – réponses sur module 4</w:t>
            </w:r>
            <w:r w:rsidRPr="00215BA8">
              <w:rPr>
                <w:rFonts w:ascii="Calibri" w:hAnsi="Calibri" w:cs="Calibri"/>
              </w:rPr>
              <w:tab/>
            </w:r>
            <w:r w:rsidRPr="00215BA8">
              <w:rPr>
                <w:rFonts w:ascii="Calibri" w:hAnsi="Calibri" w:cs="Calibri"/>
              </w:rPr>
              <w:tab/>
            </w:r>
            <w:r w:rsidRPr="00215BA8">
              <w:rPr>
                <w:rFonts w:ascii="Calibri" w:hAnsi="Calibri" w:cs="Calibri"/>
              </w:rPr>
              <w:tab/>
            </w:r>
            <w:r>
              <w:rPr>
                <w:rFonts w:ascii="Calibri" w:hAnsi="Calibri" w:cs="Calibri"/>
              </w:rPr>
              <w:t>2</w:t>
            </w:r>
            <w:r w:rsidRPr="00215BA8">
              <w:rPr>
                <w:rFonts w:ascii="Calibri" w:hAnsi="Calibri" w:cs="Calibri"/>
              </w:rPr>
              <w:t>h00</w:t>
            </w:r>
          </w:p>
          <w:p w:rsidR="00F7599F" w:rsidRPr="00215BA8" w:rsidRDefault="00F7599F" w:rsidP="00621F62">
            <w:pPr>
              <w:rPr>
                <w:rFonts w:ascii="Calibri" w:hAnsi="Calibri" w:cs="Calibri"/>
              </w:rPr>
            </w:pPr>
            <w:r w:rsidRPr="00215BA8">
              <w:rPr>
                <w:rFonts w:ascii="Calibri" w:hAnsi="Calibri" w:cs="Calibri"/>
              </w:rPr>
              <w:t>- Management, cohésion d’équipe et communication interne</w:t>
            </w:r>
            <w:r w:rsidRPr="00215BA8">
              <w:rPr>
                <w:rFonts w:ascii="Calibri" w:hAnsi="Calibri" w:cs="Calibri"/>
              </w:rPr>
              <w:tab/>
              <w:t>1h00</w:t>
            </w:r>
          </w:p>
          <w:p w:rsidR="00F7599F" w:rsidRPr="00215BA8" w:rsidRDefault="00F7599F" w:rsidP="00621F62">
            <w:pPr>
              <w:rPr>
                <w:rFonts w:ascii="Calibri" w:hAnsi="Calibri" w:cs="Calibri"/>
              </w:rPr>
            </w:pPr>
            <w:r w:rsidRPr="00215BA8">
              <w:rPr>
                <w:rFonts w:ascii="Calibri" w:hAnsi="Calibri" w:cs="Calibri"/>
              </w:rPr>
              <w:t>- Contrôle continu sur enseignement théorique</w:t>
            </w:r>
            <w:r w:rsidRPr="00215BA8">
              <w:rPr>
                <w:rFonts w:ascii="Calibri" w:hAnsi="Calibri" w:cs="Calibri"/>
              </w:rPr>
              <w:tab/>
            </w:r>
            <w:r w:rsidRPr="00215BA8">
              <w:rPr>
                <w:rFonts w:ascii="Calibri" w:hAnsi="Calibri" w:cs="Calibri"/>
              </w:rPr>
              <w:tab/>
            </w:r>
            <w:r w:rsidRPr="00215BA8">
              <w:rPr>
                <w:rFonts w:ascii="Calibri" w:hAnsi="Calibri" w:cs="Calibri"/>
              </w:rPr>
              <w:tab/>
              <w:t>1h00</w:t>
            </w:r>
          </w:p>
          <w:p w:rsidR="00F7599F" w:rsidRPr="00215BA8" w:rsidRDefault="00F7599F" w:rsidP="00621F62">
            <w:pPr>
              <w:rPr>
                <w:rFonts w:ascii="Calibri" w:hAnsi="Calibri" w:cs="Calibri"/>
              </w:rPr>
            </w:pPr>
            <w:r w:rsidRPr="00215BA8">
              <w:rPr>
                <w:rFonts w:ascii="Calibri" w:hAnsi="Calibri" w:cs="Calibri"/>
              </w:rPr>
              <w:t xml:space="preserve">- TD Administratifs - Mises en situation / </w:t>
            </w:r>
            <w:proofErr w:type="spellStart"/>
            <w:r w:rsidRPr="00215BA8">
              <w:rPr>
                <w:rFonts w:ascii="Calibri" w:hAnsi="Calibri" w:cs="Calibri"/>
              </w:rPr>
              <w:t>debreifing</w:t>
            </w:r>
            <w:proofErr w:type="spellEnd"/>
            <w:r w:rsidRPr="00215BA8">
              <w:rPr>
                <w:rFonts w:ascii="Calibri" w:hAnsi="Calibri" w:cs="Calibri"/>
              </w:rPr>
              <w:t xml:space="preserve"> de vidéos :</w:t>
            </w:r>
            <w:r w:rsidRPr="00215BA8">
              <w:rPr>
                <w:rFonts w:ascii="Calibri" w:hAnsi="Calibri" w:cs="Calibri"/>
              </w:rPr>
              <w:tab/>
            </w:r>
            <w:r>
              <w:rPr>
                <w:rFonts w:ascii="Calibri" w:hAnsi="Calibri" w:cs="Calibri"/>
              </w:rPr>
              <w:t>2</w:t>
            </w:r>
            <w:r w:rsidRPr="00215BA8">
              <w:rPr>
                <w:rFonts w:ascii="Calibri" w:hAnsi="Calibri" w:cs="Calibri"/>
              </w:rPr>
              <w:t>h00</w:t>
            </w:r>
          </w:p>
          <w:p w:rsidR="00F7599F" w:rsidRPr="00215BA8" w:rsidRDefault="00F7599F" w:rsidP="00621F62">
            <w:pPr>
              <w:rPr>
                <w:rFonts w:ascii="Calibri" w:hAnsi="Calibri" w:cs="Calibri"/>
              </w:rPr>
            </w:pPr>
            <w:r w:rsidRPr="00215BA8">
              <w:rPr>
                <w:rFonts w:ascii="Calibri" w:hAnsi="Calibri" w:cs="Calibri"/>
              </w:rPr>
              <w:t xml:space="preserve">(Inscrire un donneur, Répondre à une famille, Cas complexes : refus de Don, de corps, conflits, TP Techniques - </w:t>
            </w:r>
            <w:proofErr w:type="spellStart"/>
            <w:r w:rsidRPr="00215BA8">
              <w:rPr>
                <w:rFonts w:ascii="Calibri" w:hAnsi="Calibri" w:cs="Calibri"/>
              </w:rPr>
              <w:t>Cannulations</w:t>
            </w:r>
            <w:proofErr w:type="spellEnd"/>
            <w:r w:rsidRPr="00215BA8">
              <w:rPr>
                <w:rFonts w:ascii="Calibri" w:hAnsi="Calibri" w:cs="Calibri"/>
              </w:rPr>
              <w:t>, soins cavitaires, dépister)</w:t>
            </w:r>
          </w:p>
          <w:p w:rsidR="00F7599F" w:rsidRPr="00215BA8" w:rsidRDefault="00F7599F" w:rsidP="00621F62">
            <w:pPr>
              <w:rPr>
                <w:rFonts w:ascii="Calibri" w:hAnsi="Calibri" w:cs="Calibri"/>
              </w:rPr>
            </w:pPr>
            <w:r w:rsidRPr="00215BA8">
              <w:rPr>
                <w:rFonts w:ascii="Calibri" w:hAnsi="Calibri" w:cs="Calibri"/>
              </w:rPr>
              <w:t>- L’altération du corps / sutures / installations de travaux</w:t>
            </w:r>
            <w:r w:rsidRPr="00215BA8">
              <w:rPr>
                <w:rFonts w:ascii="Calibri" w:hAnsi="Calibri" w:cs="Calibri"/>
              </w:rPr>
              <w:tab/>
            </w:r>
            <w:r w:rsidRPr="00215BA8">
              <w:rPr>
                <w:rFonts w:ascii="Calibri" w:hAnsi="Calibri" w:cs="Calibri"/>
              </w:rPr>
              <w:tab/>
            </w:r>
            <w:r>
              <w:rPr>
                <w:rFonts w:ascii="Calibri" w:hAnsi="Calibri" w:cs="Calibri"/>
              </w:rPr>
              <w:t>2</w:t>
            </w:r>
            <w:r w:rsidRPr="00215BA8">
              <w:rPr>
                <w:rFonts w:ascii="Calibri" w:hAnsi="Calibri" w:cs="Calibri"/>
              </w:rPr>
              <w:t>h00</w:t>
            </w:r>
          </w:p>
          <w:p w:rsidR="00F7599F" w:rsidRPr="00215BA8" w:rsidRDefault="00F7599F" w:rsidP="00621F62">
            <w:pPr>
              <w:rPr>
                <w:rFonts w:ascii="Calibri" w:hAnsi="Calibri" w:cs="Calibri"/>
              </w:rPr>
            </w:pPr>
            <w:r w:rsidRPr="00215BA8">
              <w:rPr>
                <w:rFonts w:ascii="Calibri" w:hAnsi="Calibri" w:cs="Calibri"/>
              </w:rPr>
              <w:t xml:space="preserve">- Radioprotection pour les centres équipés en radiologie </w:t>
            </w:r>
            <w:r w:rsidRPr="00215BA8">
              <w:rPr>
                <w:rFonts w:ascii="Calibri" w:hAnsi="Calibri" w:cs="Calibri"/>
              </w:rPr>
              <w:tab/>
            </w:r>
            <w:r w:rsidRPr="00215BA8">
              <w:rPr>
                <w:rFonts w:ascii="Calibri" w:hAnsi="Calibri" w:cs="Calibri"/>
              </w:rPr>
              <w:tab/>
              <w:t>1h00</w:t>
            </w:r>
          </w:p>
          <w:p w:rsidR="00F7599F" w:rsidRPr="00215BA8" w:rsidRDefault="00F7599F" w:rsidP="00621F62">
            <w:pPr>
              <w:rPr>
                <w:rFonts w:ascii="Calibri" w:hAnsi="Calibri" w:cs="Calibri"/>
              </w:rPr>
            </w:pPr>
          </w:p>
        </w:tc>
      </w:tr>
    </w:tbl>
    <w:p w:rsidR="00F7599F" w:rsidRDefault="00F7599F" w:rsidP="00F7599F">
      <w:pPr>
        <w:rPr>
          <w:rFonts w:ascii="Calibri" w:hAnsi="Calibri" w:cs="Calibri"/>
          <w:b/>
          <w:sz w:val="32"/>
        </w:rPr>
      </w:pPr>
    </w:p>
    <w:p w:rsidR="00F7599F" w:rsidRPr="00872369" w:rsidRDefault="00F7599F" w:rsidP="00F7599F">
      <w:pPr>
        <w:rPr>
          <w:rFonts w:ascii="Calibri" w:hAnsi="Calibri" w:cs="Calibri"/>
          <w:b/>
          <w:sz w:val="32"/>
        </w:rPr>
      </w:pPr>
      <w:r>
        <w:rPr>
          <w:rFonts w:ascii="Calibri" w:hAnsi="Calibri" w:cs="Calibri"/>
          <w:b/>
          <w:sz w:val="32"/>
        </w:rPr>
        <w:t>2- cours en distanciel</w:t>
      </w:r>
    </w:p>
    <w:p w:rsidR="00F7599F" w:rsidRDefault="00F7599F" w:rsidP="00F7599F">
      <w:pPr>
        <w:jc w:val="both"/>
        <w:rPr>
          <w:rFonts w:ascii="Calibri" w:hAnsi="Calibri" w:cs="Calibri"/>
        </w:rPr>
      </w:pPr>
      <w:r>
        <w:rPr>
          <w:rFonts w:ascii="Calibri" w:hAnsi="Calibri" w:cs="Calibri"/>
        </w:rPr>
        <w:t xml:space="preserve">- </w:t>
      </w:r>
      <w:r w:rsidRPr="0093015D">
        <w:rPr>
          <w:rFonts w:ascii="Calibri" w:hAnsi="Calibri" w:cs="Calibri"/>
        </w:rPr>
        <w:t xml:space="preserve">Programme de Formation théorique en e-learning commun au niveau national (étude sur plateforme + travail personnel + dépôt de questions en ligne avec </w:t>
      </w:r>
      <w:proofErr w:type="spellStart"/>
      <w:r w:rsidRPr="0093015D">
        <w:rPr>
          <w:rFonts w:ascii="Calibri" w:hAnsi="Calibri" w:cs="Calibri"/>
        </w:rPr>
        <w:t>dead</w:t>
      </w:r>
      <w:proofErr w:type="spellEnd"/>
      <w:r w:rsidRPr="0093015D">
        <w:rPr>
          <w:rFonts w:ascii="Calibri" w:hAnsi="Calibri" w:cs="Calibri"/>
        </w:rPr>
        <w:t xml:space="preserve">-line </w:t>
      </w:r>
      <w:r>
        <w:rPr>
          <w:rFonts w:ascii="Calibri" w:hAnsi="Calibri" w:cs="Calibri"/>
        </w:rPr>
        <w:t>15</w:t>
      </w:r>
      <w:r w:rsidRPr="0093015D">
        <w:rPr>
          <w:rFonts w:ascii="Calibri" w:hAnsi="Calibri" w:cs="Calibri"/>
        </w:rPr>
        <w:t xml:space="preserve"> jours avant la séance) : </w:t>
      </w:r>
      <w:r w:rsidRPr="0093015D">
        <w:rPr>
          <w:rFonts w:ascii="Calibri" w:hAnsi="Calibri" w:cs="Calibri"/>
          <w:color w:val="FF0000"/>
        </w:rPr>
        <w:t>27 – 29 heures</w:t>
      </w:r>
    </w:p>
    <w:p w:rsidR="00F7599F" w:rsidRDefault="00F7599F" w:rsidP="00F7599F">
      <w:pPr>
        <w:jc w:val="both"/>
        <w:rPr>
          <w:rFonts w:ascii="Calibri" w:hAnsi="Calibri" w:cs="Calibri"/>
        </w:rPr>
      </w:pPr>
      <w:r>
        <w:rPr>
          <w:rFonts w:ascii="Calibri" w:hAnsi="Calibri" w:cs="Calibri"/>
        </w:rPr>
        <w:t xml:space="preserve">- Nom </w:t>
      </w:r>
      <w:r w:rsidRPr="0093015D">
        <w:rPr>
          <w:rFonts w:ascii="Calibri" w:hAnsi="Calibri" w:cs="Calibri"/>
        </w:rPr>
        <w:t>de la plateforme pédagogique envisagée : SIDES NG</w:t>
      </w:r>
      <w:r>
        <w:rPr>
          <w:rFonts w:ascii="Calibri" w:hAnsi="Calibri" w:cs="Calibri"/>
        </w:rPr>
        <w:t>.</w:t>
      </w:r>
    </w:p>
    <w:p w:rsidR="00F7599F" w:rsidRPr="0093015D" w:rsidRDefault="00F7599F" w:rsidP="00F7599F">
      <w:pPr>
        <w:jc w:val="both"/>
        <w:rPr>
          <w:rFonts w:ascii="Calibri" w:hAnsi="Calibri" w:cs="Calibri"/>
        </w:rPr>
      </w:pPr>
      <w:r>
        <w:rPr>
          <w:rFonts w:ascii="Calibri" w:hAnsi="Calibri" w:cs="Calibri"/>
        </w:rPr>
        <w:t xml:space="preserve">- </w:t>
      </w:r>
      <w:r w:rsidRPr="0093015D">
        <w:rPr>
          <w:rFonts w:ascii="Calibri" w:hAnsi="Calibri" w:cs="Calibri"/>
        </w:rPr>
        <w:t>Les créateurs de ces contenus pédagogiques sont en priorité des enseignants chercheurs membres du Collège Français des Professeurs d’Anatomie et des personnels techniques et administratifs titulaires des centres de Don de Corps français. Pour certains cours, des intervenants extérieurs seront sollicités :</w:t>
      </w:r>
      <w:r>
        <w:rPr>
          <w:rFonts w:ascii="Calibri" w:hAnsi="Calibri" w:cs="Calibri"/>
        </w:rPr>
        <w:t xml:space="preserve"> </w:t>
      </w:r>
      <w:r w:rsidRPr="0093015D">
        <w:rPr>
          <w:rFonts w:ascii="Calibri" w:hAnsi="Calibri" w:cs="Calibri"/>
        </w:rPr>
        <w:t>juristes, psychologues du travail, médecin du travail, responsables d’association de donneurs, professionnels du funéraire…</w:t>
      </w:r>
    </w:p>
    <w:p w:rsidR="00F7599F" w:rsidRDefault="00F7599F" w:rsidP="00F7599F">
      <w:pPr>
        <w:jc w:val="both"/>
        <w:rPr>
          <w:rFonts w:ascii="Calibri" w:hAnsi="Calibri" w:cs="Calibri"/>
        </w:rPr>
      </w:pPr>
      <w:r w:rsidRPr="0093015D">
        <w:rPr>
          <w:rFonts w:ascii="Calibri" w:hAnsi="Calibri" w:cs="Calibri"/>
        </w:rPr>
        <w:t xml:space="preserve">L’étudiant doit suivre obligatoirement les quatre modules suivants, soit un ensemble de </w:t>
      </w:r>
      <w:r w:rsidRPr="0093015D">
        <w:rPr>
          <w:rFonts w:ascii="Calibri" w:hAnsi="Calibri" w:cs="Calibri"/>
          <w:color w:val="FF0000"/>
        </w:rPr>
        <w:t>37 heures.</w:t>
      </w:r>
    </w:p>
    <w:p w:rsidR="00F7599F" w:rsidRPr="0093015D" w:rsidRDefault="00F7599F" w:rsidP="00F7599F">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6759"/>
      </w:tblGrid>
      <w:tr w:rsidR="00F7599F" w:rsidRPr="00215BA8" w:rsidTr="00621F62">
        <w:tc>
          <w:tcPr>
            <w:tcW w:w="2494" w:type="dxa"/>
            <w:shd w:val="clear" w:color="auto" w:fill="auto"/>
          </w:tcPr>
          <w:p w:rsidR="00F7599F" w:rsidRPr="00215BA8" w:rsidRDefault="00F7599F" w:rsidP="00621F62">
            <w:pPr>
              <w:jc w:val="center"/>
              <w:rPr>
                <w:rFonts w:ascii="Calibri" w:hAnsi="Calibri" w:cs="Calibri"/>
              </w:rPr>
            </w:pPr>
            <w:r w:rsidRPr="00215BA8">
              <w:rPr>
                <w:rFonts w:ascii="Calibri" w:hAnsi="Calibri" w:cs="Calibri"/>
              </w:rPr>
              <w:t>Module / Durée</w:t>
            </w:r>
          </w:p>
        </w:tc>
        <w:tc>
          <w:tcPr>
            <w:tcW w:w="8104" w:type="dxa"/>
            <w:shd w:val="clear" w:color="auto" w:fill="auto"/>
          </w:tcPr>
          <w:p w:rsidR="00F7599F" w:rsidRPr="00215BA8" w:rsidRDefault="00F7599F" w:rsidP="00621F62">
            <w:pPr>
              <w:jc w:val="center"/>
              <w:rPr>
                <w:rFonts w:ascii="Calibri" w:hAnsi="Calibri" w:cs="Calibri"/>
              </w:rPr>
            </w:pPr>
            <w:r w:rsidRPr="00215BA8">
              <w:rPr>
                <w:rFonts w:ascii="Calibri" w:hAnsi="Calibri" w:cs="Calibri"/>
              </w:rPr>
              <w:t>Contenus du module / Durée</w:t>
            </w:r>
          </w:p>
        </w:tc>
      </w:tr>
      <w:tr w:rsidR="00F7599F" w:rsidRPr="00215BA8" w:rsidTr="00621F62">
        <w:tc>
          <w:tcPr>
            <w:tcW w:w="2494" w:type="dxa"/>
            <w:shd w:val="clear" w:color="auto" w:fill="auto"/>
          </w:tcPr>
          <w:p w:rsidR="00F7599F" w:rsidRPr="00215BA8" w:rsidRDefault="00F7599F" w:rsidP="00621F62">
            <w:pPr>
              <w:rPr>
                <w:rFonts w:ascii="Calibri" w:hAnsi="Calibri" w:cs="Calibri"/>
              </w:rPr>
            </w:pPr>
            <w:r w:rsidRPr="00215BA8">
              <w:rPr>
                <w:rFonts w:ascii="Calibri" w:hAnsi="Calibri" w:cs="Calibri"/>
              </w:rPr>
              <w:t>Module 1 : Généralités administratives et techniques</w:t>
            </w:r>
          </w:p>
        </w:tc>
        <w:tc>
          <w:tcPr>
            <w:tcW w:w="8104" w:type="dxa"/>
            <w:shd w:val="clear" w:color="auto" w:fill="auto"/>
          </w:tcPr>
          <w:p w:rsidR="00F7599F" w:rsidRPr="00215BA8" w:rsidRDefault="00F7599F" w:rsidP="00621F62">
            <w:pPr>
              <w:rPr>
                <w:rFonts w:ascii="Calibri" w:hAnsi="Calibri" w:cs="Calibri"/>
              </w:rPr>
            </w:pPr>
            <w:r w:rsidRPr="00215BA8">
              <w:rPr>
                <w:rFonts w:ascii="Calibri" w:hAnsi="Calibri" w:cs="Calibri"/>
              </w:rPr>
              <w:t>- Présentation du DIU et principe du Don de Corps</w:t>
            </w:r>
          </w:p>
          <w:p w:rsidR="00F7599F" w:rsidRPr="00215BA8" w:rsidRDefault="00F7599F" w:rsidP="00621F62">
            <w:pPr>
              <w:rPr>
                <w:rFonts w:ascii="Calibri" w:hAnsi="Calibri" w:cs="Calibri"/>
              </w:rPr>
            </w:pPr>
            <w:r w:rsidRPr="00215BA8">
              <w:rPr>
                <w:rFonts w:ascii="Calibri" w:hAnsi="Calibri" w:cs="Calibri"/>
              </w:rPr>
              <w:t>- Historique</w:t>
            </w:r>
          </w:p>
          <w:p w:rsidR="00F7599F" w:rsidRPr="00215BA8" w:rsidRDefault="00F7599F" w:rsidP="00621F62">
            <w:pPr>
              <w:rPr>
                <w:rFonts w:ascii="Calibri" w:hAnsi="Calibri" w:cs="Calibri"/>
              </w:rPr>
            </w:pPr>
            <w:r w:rsidRPr="00215BA8">
              <w:rPr>
                <w:rFonts w:ascii="Calibri" w:hAnsi="Calibri" w:cs="Calibri"/>
              </w:rPr>
              <w:t>- Organisation française du Don de Corps</w:t>
            </w:r>
          </w:p>
          <w:p w:rsidR="00F7599F" w:rsidRPr="00215BA8" w:rsidRDefault="00F7599F" w:rsidP="00621F62">
            <w:pPr>
              <w:rPr>
                <w:rFonts w:ascii="Calibri" w:hAnsi="Calibri" w:cs="Calibri"/>
              </w:rPr>
            </w:pPr>
            <w:r w:rsidRPr="00215BA8">
              <w:rPr>
                <w:rFonts w:ascii="Calibri" w:hAnsi="Calibri" w:cs="Calibri"/>
              </w:rPr>
              <w:t>- Législation spécifique selon le décret du 27 avril 2022</w:t>
            </w:r>
            <w:r w:rsidRPr="00215BA8">
              <w:rPr>
                <w:rFonts w:ascii="Calibri" w:hAnsi="Calibri" w:cs="Calibri"/>
              </w:rPr>
              <w:tab/>
            </w:r>
            <w:r w:rsidRPr="00215BA8">
              <w:rPr>
                <w:rFonts w:ascii="Calibri" w:hAnsi="Calibri" w:cs="Calibri"/>
              </w:rPr>
              <w:tab/>
            </w:r>
          </w:p>
          <w:p w:rsidR="00F7599F" w:rsidRPr="00215BA8" w:rsidRDefault="00F7599F" w:rsidP="00621F62">
            <w:pPr>
              <w:rPr>
                <w:rFonts w:ascii="Calibri" w:hAnsi="Calibri" w:cs="Calibri"/>
              </w:rPr>
            </w:pPr>
            <w:r w:rsidRPr="00215BA8">
              <w:rPr>
                <w:rFonts w:ascii="Calibri" w:hAnsi="Calibri" w:cs="Calibri"/>
              </w:rPr>
              <w:t>- Qui est le Donneur ? Quelles sont ses motivations ?</w:t>
            </w:r>
          </w:p>
          <w:p w:rsidR="00F7599F" w:rsidRPr="00215BA8" w:rsidRDefault="00F7599F" w:rsidP="00621F62">
            <w:pPr>
              <w:rPr>
                <w:rFonts w:ascii="Calibri" w:hAnsi="Calibri" w:cs="Calibri"/>
              </w:rPr>
            </w:pPr>
            <w:r w:rsidRPr="00215BA8">
              <w:rPr>
                <w:rFonts w:ascii="Calibri" w:hAnsi="Calibri" w:cs="Calibri"/>
              </w:rPr>
              <w:lastRenderedPageBreak/>
              <w:t>- Ethique du don de corps, le comité d’éthique</w:t>
            </w:r>
            <w:r w:rsidRPr="00215BA8">
              <w:rPr>
                <w:rFonts w:ascii="Calibri" w:hAnsi="Calibri" w:cs="Calibri"/>
              </w:rPr>
              <w:tab/>
            </w:r>
            <w:r w:rsidRPr="00215BA8">
              <w:rPr>
                <w:rFonts w:ascii="Calibri" w:hAnsi="Calibri" w:cs="Calibri"/>
              </w:rPr>
              <w:tab/>
            </w:r>
            <w:r w:rsidRPr="00215BA8">
              <w:rPr>
                <w:rFonts w:ascii="Calibri" w:hAnsi="Calibri" w:cs="Calibri"/>
              </w:rPr>
              <w:tab/>
            </w:r>
          </w:p>
          <w:p w:rsidR="00F7599F" w:rsidRPr="00215BA8" w:rsidRDefault="00F7599F" w:rsidP="00621F62">
            <w:pPr>
              <w:rPr>
                <w:rFonts w:ascii="Calibri" w:hAnsi="Calibri" w:cs="Calibri"/>
              </w:rPr>
            </w:pPr>
            <w:r w:rsidRPr="00215BA8">
              <w:rPr>
                <w:rFonts w:ascii="Calibri" w:hAnsi="Calibri" w:cs="Calibri"/>
              </w:rPr>
              <w:t>- Les organismes de pompes funèbres / les transports / crématorium</w:t>
            </w:r>
          </w:p>
          <w:p w:rsidR="00F7599F" w:rsidRPr="00215BA8" w:rsidRDefault="00F7599F" w:rsidP="00621F62">
            <w:pPr>
              <w:rPr>
                <w:rFonts w:ascii="Calibri" w:hAnsi="Calibri" w:cs="Calibri"/>
              </w:rPr>
            </w:pPr>
            <w:r w:rsidRPr="00215BA8">
              <w:rPr>
                <w:rFonts w:ascii="Calibri" w:hAnsi="Calibri" w:cs="Calibri"/>
              </w:rPr>
              <w:t>- Soins de conservation en anatomie : grands principes</w:t>
            </w:r>
            <w:r w:rsidRPr="00215BA8">
              <w:rPr>
                <w:rFonts w:ascii="Calibri" w:hAnsi="Calibri" w:cs="Calibri"/>
              </w:rPr>
              <w:tab/>
            </w:r>
            <w:r w:rsidRPr="00215BA8">
              <w:rPr>
                <w:rFonts w:ascii="Calibri" w:hAnsi="Calibri" w:cs="Calibri"/>
              </w:rPr>
              <w:tab/>
            </w:r>
          </w:p>
          <w:p w:rsidR="00F7599F" w:rsidRPr="00215BA8" w:rsidRDefault="00F7599F" w:rsidP="00621F62">
            <w:pPr>
              <w:rPr>
                <w:rFonts w:ascii="Calibri" w:hAnsi="Calibri" w:cs="Calibri"/>
              </w:rPr>
            </w:pPr>
            <w:r w:rsidRPr="00215BA8">
              <w:rPr>
                <w:rFonts w:ascii="Calibri" w:hAnsi="Calibri" w:cs="Calibri"/>
              </w:rPr>
              <w:t>- Règles sanitaires en cours / les refus de Don</w:t>
            </w:r>
          </w:p>
          <w:p w:rsidR="00F7599F" w:rsidRPr="00215BA8" w:rsidRDefault="00F7599F" w:rsidP="00621F62">
            <w:pPr>
              <w:rPr>
                <w:rFonts w:ascii="Calibri" w:hAnsi="Calibri" w:cs="Calibri"/>
              </w:rPr>
            </w:pPr>
            <w:r w:rsidRPr="00215BA8">
              <w:rPr>
                <w:rFonts w:ascii="Calibri" w:hAnsi="Calibri" w:cs="Calibri"/>
              </w:rPr>
              <w:t>- Risques biologiques, chimiques et électriques / Risques socio-professionnels</w:t>
            </w:r>
          </w:p>
          <w:p w:rsidR="00F7599F" w:rsidRPr="00215BA8" w:rsidRDefault="00F7599F" w:rsidP="00621F62">
            <w:pPr>
              <w:rPr>
                <w:rFonts w:ascii="Calibri" w:hAnsi="Calibri" w:cs="Calibri"/>
              </w:rPr>
            </w:pPr>
          </w:p>
        </w:tc>
      </w:tr>
      <w:tr w:rsidR="00F7599F" w:rsidRPr="00215BA8" w:rsidTr="00621F62">
        <w:tc>
          <w:tcPr>
            <w:tcW w:w="2494" w:type="dxa"/>
            <w:shd w:val="clear" w:color="auto" w:fill="auto"/>
          </w:tcPr>
          <w:p w:rsidR="00F7599F" w:rsidRPr="00215BA8" w:rsidRDefault="00F7599F" w:rsidP="00621F62">
            <w:pPr>
              <w:rPr>
                <w:rFonts w:ascii="Calibri" w:hAnsi="Calibri" w:cs="Calibri"/>
              </w:rPr>
            </w:pPr>
            <w:r w:rsidRPr="00215BA8">
              <w:rPr>
                <w:rFonts w:ascii="Calibri" w:hAnsi="Calibri" w:cs="Calibri"/>
              </w:rPr>
              <w:lastRenderedPageBreak/>
              <w:t>Module 2 : Connaissances administratives</w:t>
            </w:r>
          </w:p>
        </w:tc>
        <w:tc>
          <w:tcPr>
            <w:tcW w:w="8104" w:type="dxa"/>
            <w:shd w:val="clear" w:color="auto" w:fill="auto"/>
          </w:tcPr>
          <w:p w:rsidR="00F7599F" w:rsidRPr="00215BA8" w:rsidRDefault="00F7599F" w:rsidP="00621F62">
            <w:pPr>
              <w:rPr>
                <w:rFonts w:ascii="Calibri" w:hAnsi="Calibri" w:cs="Calibri"/>
              </w:rPr>
            </w:pPr>
            <w:r w:rsidRPr="00215BA8">
              <w:rPr>
                <w:rFonts w:ascii="Calibri" w:hAnsi="Calibri" w:cs="Calibri"/>
              </w:rPr>
              <w:t>- Communication autour du Don de Corps, outils, cérémonies</w:t>
            </w:r>
          </w:p>
          <w:p w:rsidR="00F7599F" w:rsidRPr="00215BA8" w:rsidRDefault="00F7599F" w:rsidP="00621F62">
            <w:pPr>
              <w:rPr>
                <w:rFonts w:ascii="Calibri" w:hAnsi="Calibri" w:cs="Calibri"/>
              </w:rPr>
            </w:pPr>
            <w:r w:rsidRPr="00215BA8">
              <w:rPr>
                <w:rFonts w:ascii="Calibri" w:hAnsi="Calibri" w:cs="Calibri"/>
              </w:rPr>
              <w:t>- Gestion d’un centre de Don de Corps / appels d’offres</w:t>
            </w:r>
            <w:r w:rsidRPr="00215BA8">
              <w:rPr>
                <w:rFonts w:ascii="Calibri" w:hAnsi="Calibri" w:cs="Calibri"/>
              </w:rPr>
              <w:tab/>
            </w:r>
            <w:r w:rsidRPr="00215BA8">
              <w:rPr>
                <w:rFonts w:ascii="Calibri" w:hAnsi="Calibri" w:cs="Calibri"/>
              </w:rPr>
              <w:tab/>
            </w:r>
            <w:r w:rsidRPr="00215BA8">
              <w:rPr>
                <w:rFonts w:ascii="Calibri" w:hAnsi="Calibri" w:cs="Calibri"/>
              </w:rPr>
              <w:tab/>
            </w:r>
          </w:p>
          <w:p w:rsidR="00F7599F" w:rsidRPr="00215BA8" w:rsidRDefault="00F7599F" w:rsidP="00621F62">
            <w:pPr>
              <w:rPr>
                <w:rFonts w:ascii="Calibri" w:hAnsi="Calibri" w:cs="Calibri"/>
              </w:rPr>
            </w:pPr>
            <w:r w:rsidRPr="00215BA8">
              <w:rPr>
                <w:rFonts w:ascii="Calibri" w:hAnsi="Calibri" w:cs="Calibri"/>
              </w:rPr>
              <w:t>- Base de données des donneurs / les outils informatiques possibles</w:t>
            </w:r>
          </w:p>
          <w:p w:rsidR="00F7599F" w:rsidRPr="00215BA8" w:rsidRDefault="00F7599F" w:rsidP="00621F62">
            <w:pPr>
              <w:rPr>
                <w:rFonts w:ascii="Calibri" w:hAnsi="Calibri" w:cs="Calibri"/>
              </w:rPr>
            </w:pPr>
            <w:r w:rsidRPr="00215BA8">
              <w:rPr>
                <w:rFonts w:ascii="Calibri" w:hAnsi="Calibri" w:cs="Calibri"/>
              </w:rPr>
              <w:t>- Famille, proches et personne de confiance</w:t>
            </w:r>
            <w:r w:rsidRPr="00215BA8">
              <w:rPr>
                <w:rFonts w:ascii="Calibri" w:hAnsi="Calibri" w:cs="Calibri"/>
              </w:rPr>
              <w:tab/>
            </w:r>
            <w:r w:rsidRPr="00215BA8">
              <w:rPr>
                <w:rFonts w:ascii="Calibri" w:hAnsi="Calibri" w:cs="Calibri"/>
              </w:rPr>
              <w:tab/>
            </w:r>
            <w:r w:rsidRPr="00215BA8">
              <w:rPr>
                <w:rFonts w:ascii="Calibri" w:hAnsi="Calibri" w:cs="Calibri"/>
              </w:rPr>
              <w:tab/>
            </w:r>
            <w:r w:rsidRPr="00215BA8">
              <w:rPr>
                <w:rFonts w:ascii="Calibri" w:hAnsi="Calibri" w:cs="Calibri"/>
              </w:rPr>
              <w:tab/>
            </w:r>
          </w:p>
          <w:p w:rsidR="00F7599F" w:rsidRPr="00215BA8" w:rsidRDefault="00F7599F" w:rsidP="00621F62">
            <w:pPr>
              <w:rPr>
                <w:rFonts w:ascii="Calibri" w:hAnsi="Calibri" w:cs="Calibri"/>
              </w:rPr>
            </w:pPr>
            <w:r w:rsidRPr="00215BA8">
              <w:rPr>
                <w:rFonts w:ascii="Calibri" w:hAnsi="Calibri" w:cs="Calibri"/>
              </w:rPr>
              <w:t>- Les associations de donneurs, Fondation nationale du Don du Corps</w:t>
            </w:r>
          </w:p>
          <w:p w:rsidR="00F7599F" w:rsidRPr="00215BA8" w:rsidRDefault="00F7599F" w:rsidP="00621F62">
            <w:pPr>
              <w:rPr>
                <w:rFonts w:ascii="Calibri" w:hAnsi="Calibri" w:cs="Calibri"/>
              </w:rPr>
            </w:pPr>
            <w:r w:rsidRPr="00215BA8">
              <w:rPr>
                <w:rFonts w:ascii="Calibri" w:hAnsi="Calibri" w:cs="Calibri"/>
              </w:rPr>
              <w:t>- Don du corps à l’étranger / don de corps en langue anglaise</w:t>
            </w:r>
          </w:p>
          <w:p w:rsidR="00F7599F" w:rsidRPr="00215BA8" w:rsidRDefault="00F7599F" w:rsidP="00621F62">
            <w:pPr>
              <w:rPr>
                <w:rFonts w:ascii="Calibri" w:hAnsi="Calibri" w:cs="Calibri"/>
              </w:rPr>
            </w:pPr>
            <w:r w:rsidRPr="00215BA8">
              <w:rPr>
                <w:rFonts w:ascii="Calibri" w:hAnsi="Calibri" w:cs="Calibri"/>
              </w:rPr>
              <w:t>- Coût du don de corps et gestion financière (dons, partenariats avec CHU…)</w:t>
            </w:r>
          </w:p>
          <w:p w:rsidR="00F7599F" w:rsidRPr="00215BA8" w:rsidRDefault="00F7599F" w:rsidP="00621F62">
            <w:pPr>
              <w:rPr>
                <w:rFonts w:ascii="Calibri" w:hAnsi="Calibri" w:cs="Calibri"/>
              </w:rPr>
            </w:pPr>
            <w:r w:rsidRPr="00215BA8">
              <w:rPr>
                <w:rFonts w:ascii="Calibri" w:hAnsi="Calibri" w:cs="Calibri"/>
              </w:rPr>
              <w:t xml:space="preserve">- Traçabilité du corps/ Gestion des corps </w:t>
            </w:r>
          </w:p>
          <w:p w:rsidR="00F7599F" w:rsidRPr="00215BA8" w:rsidRDefault="00F7599F" w:rsidP="00621F62">
            <w:pPr>
              <w:rPr>
                <w:rFonts w:ascii="Calibri" w:hAnsi="Calibri" w:cs="Calibri"/>
              </w:rPr>
            </w:pPr>
            <w:r w:rsidRPr="00215BA8">
              <w:rPr>
                <w:rFonts w:ascii="Calibri" w:hAnsi="Calibri" w:cs="Calibri"/>
              </w:rPr>
              <w:t xml:space="preserve">- Muséographie, sortie du corps dans une structure annexe, pièces, échantillons </w:t>
            </w:r>
          </w:p>
        </w:tc>
      </w:tr>
      <w:tr w:rsidR="00F7599F" w:rsidRPr="00215BA8" w:rsidTr="00621F62">
        <w:tc>
          <w:tcPr>
            <w:tcW w:w="2494" w:type="dxa"/>
            <w:shd w:val="clear" w:color="auto" w:fill="auto"/>
          </w:tcPr>
          <w:p w:rsidR="00F7599F" w:rsidRPr="00215BA8" w:rsidRDefault="00F7599F" w:rsidP="00621F62">
            <w:pPr>
              <w:rPr>
                <w:rFonts w:ascii="Calibri" w:hAnsi="Calibri" w:cs="Calibri"/>
              </w:rPr>
            </w:pPr>
            <w:r w:rsidRPr="00215BA8">
              <w:rPr>
                <w:rFonts w:ascii="Calibri" w:hAnsi="Calibri" w:cs="Calibri"/>
              </w:rPr>
              <w:t>Module 3 : Connaissances pédagogiques</w:t>
            </w:r>
          </w:p>
          <w:p w:rsidR="00F7599F" w:rsidRPr="00215BA8" w:rsidRDefault="00F7599F" w:rsidP="00621F62">
            <w:pPr>
              <w:rPr>
                <w:rFonts w:ascii="Calibri" w:hAnsi="Calibri" w:cs="Calibri"/>
              </w:rPr>
            </w:pPr>
          </w:p>
        </w:tc>
        <w:tc>
          <w:tcPr>
            <w:tcW w:w="8104" w:type="dxa"/>
            <w:shd w:val="clear" w:color="auto" w:fill="auto"/>
          </w:tcPr>
          <w:p w:rsidR="00F7599F" w:rsidRPr="00215BA8" w:rsidRDefault="00F7599F" w:rsidP="00621F62">
            <w:pPr>
              <w:rPr>
                <w:rFonts w:ascii="Calibri" w:hAnsi="Calibri" w:cs="Calibri"/>
              </w:rPr>
            </w:pPr>
            <w:r w:rsidRPr="00215BA8">
              <w:rPr>
                <w:rFonts w:ascii="Calibri" w:hAnsi="Calibri" w:cs="Calibri"/>
              </w:rPr>
              <w:t>- Les études de Santé, études médicales et personnels de bloc opératoire</w:t>
            </w:r>
          </w:p>
          <w:p w:rsidR="00F7599F" w:rsidRPr="00215BA8" w:rsidRDefault="00F7599F" w:rsidP="00621F62">
            <w:pPr>
              <w:rPr>
                <w:rFonts w:ascii="Calibri" w:hAnsi="Calibri" w:cs="Calibri"/>
              </w:rPr>
            </w:pPr>
            <w:r w:rsidRPr="00215BA8">
              <w:rPr>
                <w:rFonts w:ascii="Calibri" w:hAnsi="Calibri" w:cs="Calibri"/>
              </w:rPr>
              <w:t>- Place du CDC dans l’UFR, l’université, lien avec le laboratoire d’Anatomie</w:t>
            </w:r>
          </w:p>
          <w:p w:rsidR="00F7599F" w:rsidRPr="00215BA8" w:rsidRDefault="00F7599F" w:rsidP="00621F62">
            <w:pPr>
              <w:rPr>
                <w:rFonts w:ascii="Calibri" w:hAnsi="Calibri" w:cs="Calibri"/>
              </w:rPr>
            </w:pPr>
            <w:r w:rsidRPr="00215BA8">
              <w:rPr>
                <w:rFonts w:ascii="Calibri" w:hAnsi="Calibri" w:cs="Calibri"/>
              </w:rPr>
              <w:t>- Premiers contacts avec le corps anatomique</w:t>
            </w:r>
          </w:p>
          <w:p w:rsidR="00F7599F" w:rsidRPr="00215BA8" w:rsidRDefault="00F7599F" w:rsidP="00621F62">
            <w:pPr>
              <w:rPr>
                <w:rFonts w:ascii="Calibri" w:hAnsi="Calibri" w:cs="Calibri"/>
              </w:rPr>
            </w:pPr>
            <w:r w:rsidRPr="00215BA8">
              <w:rPr>
                <w:rFonts w:ascii="Calibri" w:hAnsi="Calibri" w:cs="Calibri"/>
              </w:rPr>
              <w:t>- Notions de simulation procédurale</w:t>
            </w:r>
          </w:p>
          <w:p w:rsidR="00F7599F" w:rsidRPr="00215BA8" w:rsidRDefault="00F7599F" w:rsidP="00621F62">
            <w:pPr>
              <w:rPr>
                <w:rFonts w:ascii="Calibri" w:hAnsi="Calibri" w:cs="Calibri"/>
              </w:rPr>
            </w:pPr>
            <w:r w:rsidRPr="00215BA8">
              <w:rPr>
                <w:rFonts w:ascii="Calibri" w:hAnsi="Calibri" w:cs="Calibri"/>
              </w:rPr>
              <w:t>- Organisation d’une séance en formation initiale, continue, en recherche</w:t>
            </w:r>
          </w:p>
          <w:p w:rsidR="00F7599F" w:rsidRPr="00215BA8" w:rsidRDefault="00F7599F" w:rsidP="00621F62">
            <w:pPr>
              <w:rPr>
                <w:rFonts w:ascii="Calibri" w:hAnsi="Calibri" w:cs="Calibri"/>
              </w:rPr>
            </w:pPr>
            <w:r w:rsidRPr="00215BA8">
              <w:rPr>
                <w:rFonts w:ascii="Calibri" w:hAnsi="Calibri" w:cs="Calibri"/>
              </w:rPr>
              <w:t>- Autorité et responsabilité des personnels sur cadets et ainés</w:t>
            </w:r>
          </w:p>
          <w:p w:rsidR="00F7599F" w:rsidRPr="00215BA8" w:rsidRDefault="00F7599F" w:rsidP="00621F62">
            <w:pPr>
              <w:rPr>
                <w:rFonts w:ascii="Calibri" w:hAnsi="Calibri" w:cs="Calibri"/>
              </w:rPr>
            </w:pPr>
            <w:r w:rsidRPr="00215BA8">
              <w:rPr>
                <w:rFonts w:ascii="Calibri" w:hAnsi="Calibri" w:cs="Calibri"/>
              </w:rPr>
              <w:t>- Gestion d’un groupe (règles, outils, risques, conflits)</w:t>
            </w:r>
          </w:p>
          <w:p w:rsidR="00F7599F" w:rsidRPr="00215BA8" w:rsidRDefault="00F7599F" w:rsidP="00621F62">
            <w:pPr>
              <w:rPr>
                <w:rFonts w:ascii="Calibri" w:hAnsi="Calibri" w:cs="Calibri"/>
              </w:rPr>
            </w:pPr>
            <w:r w:rsidRPr="00215BA8">
              <w:rPr>
                <w:rFonts w:ascii="Calibri" w:hAnsi="Calibri" w:cs="Calibri"/>
              </w:rPr>
              <w:t>- Ambiance de travail anatomique</w:t>
            </w:r>
          </w:p>
          <w:p w:rsidR="00F7599F" w:rsidRPr="00215BA8" w:rsidRDefault="00F7599F" w:rsidP="00621F62">
            <w:pPr>
              <w:rPr>
                <w:rFonts w:ascii="Calibri" w:hAnsi="Calibri" w:cs="Calibri"/>
              </w:rPr>
            </w:pPr>
            <w:r w:rsidRPr="00215BA8">
              <w:rPr>
                <w:rFonts w:ascii="Calibri" w:hAnsi="Calibri" w:cs="Calibri"/>
              </w:rPr>
              <w:t>- Accident d’exposition au sang : blessure au laboratoire</w:t>
            </w:r>
          </w:p>
          <w:p w:rsidR="00F7599F" w:rsidRPr="00215BA8" w:rsidRDefault="00F7599F" w:rsidP="00621F62">
            <w:pPr>
              <w:rPr>
                <w:rFonts w:ascii="Calibri" w:hAnsi="Calibri" w:cs="Calibri"/>
              </w:rPr>
            </w:pPr>
            <w:r w:rsidRPr="00215BA8">
              <w:rPr>
                <w:rFonts w:ascii="Calibri" w:hAnsi="Calibri" w:cs="Calibri"/>
              </w:rPr>
              <w:t>- Gestion d’un stagiaire, objectifs pédagogiques, techniques d’évaluation</w:t>
            </w:r>
            <w:r w:rsidRPr="00215BA8">
              <w:rPr>
                <w:rFonts w:ascii="Calibri" w:hAnsi="Calibri" w:cs="Calibri"/>
              </w:rPr>
              <w:tab/>
            </w:r>
          </w:p>
          <w:p w:rsidR="00F7599F" w:rsidRPr="00215BA8" w:rsidRDefault="00F7599F" w:rsidP="00621F62">
            <w:pPr>
              <w:rPr>
                <w:rFonts w:ascii="Calibri" w:hAnsi="Calibri" w:cs="Calibri"/>
              </w:rPr>
            </w:pPr>
          </w:p>
        </w:tc>
      </w:tr>
      <w:tr w:rsidR="00F7599F" w:rsidRPr="00215BA8" w:rsidTr="00621F62">
        <w:tc>
          <w:tcPr>
            <w:tcW w:w="2494" w:type="dxa"/>
            <w:shd w:val="clear" w:color="auto" w:fill="auto"/>
          </w:tcPr>
          <w:p w:rsidR="00F7599F" w:rsidRPr="00215BA8" w:rsidRDefault="00F7599F" w:rsidP="00621F62">
            <w:pPr>
              <w:rPr>
                <w:rFonts w:ascii="Calibri" w:hAnsi="Calibri" w:cs="Calibri"/>
              </w:rPr>
            </w:pPr>
            <w:r w:rsidRPr="00215BA8">
              <w:rPr>
                <w:rFonts w:ascii="Calibri" w:hAnsi="Calibri" w:cs="Calibri"/>
              </w:rPr>
              <w:lastRenderedPageBreak/>
              <w:t>Module 4 : Connaissances techniques</w:t>
            </w:r>
          </w:p>
          <w:p w:rsidR="00F7599F" w:rsidRPr="00215BA8" w:rsidRDefault="00F7599F" w:rsidP="00621F62">
            <w:pPr>
              <w:rPr>
                <w:rFonts w:ascii="Calibri" w:hAnsi="Calibri" w:cs="Calibri"/>
              </w:rPr>
            </w:pPr>
          </w:p>
          <w:p w:rsidR="00F7599F" w:rsidRPr="00215BA8" w:rsidRDefault="00F7599F" w:rsidP="00621F62">
            <w:pPr>
              <w:rPr>
                <w:rFonts w:ascii="Calibri" w:hAnsi="Calibri" w:cs="Calibri"/>
              </w:rPr>
            </w:pPr>
          </w:p>
        </w:tc>
        <w:tc>
          <w:tcPr>
            <w:tcW w:w="8104" w:type="dxa"/>
            <w:shd w:val="clear" w:color="auto" w:fill="auto"/>
          </w:tcPr>
          <w:p w:rsidR="00F7599F" w:rsidRPr="00215BA8" w:rsidRDefault="00F7599F" w:rsidP="00621F62">
            <w:pPr>
              <w:rPr>
                <w:rFonts w:ascii="Calibri" w:hAnsi="Calibri" w:cs="Calibri"/>
              </w:rPr>
            </w:pPr>
            <w:r w:rsidRPr="00215BA8">
              <w:rPr>
                <w:rFonts w:ascii="Calibri" w:hAnsi="Calibri" w:cs="Calibri"/>
              </w:rPr>
              <w:t>- Bases anatomiques de l’embaumement (circulations et compartiments)</w:t>
            </w:r>
          </w:p>
          <w:p w:rsidR="00F7599F" w:rsidRPr="00215BA8" w:rsidRDefault="00F7599F" w:rsidP="00621F62">
            <w:pPr>
              <w:rPr>
                <w:rFonts w:ascii="Calibri" w:hAnsi="Calibri" w:cs="Calibri"/>
              </w:rPr>
            </w:pPr>
            <w:r w:rsidRPr="00215BA8">
              <w:rPr>
                <w:rFonts w:ascii="Calibri" w:hAnsi="Calibri" w:cs="Calibri"/>
              </w:rPr>
              <w:t>- Bases anatomiques des abords classiques en dissection, en simulation</w:t>
            </w:r>
          </w:p>
          <w:p w:rsidR="00F7599F" w:rsidRPr="00215BA8" w:rsidRDefault="00F7599F" w:rsidP="00621F62">
            <w:pPr>
              <w:rPr>
                <w:rFonts w:ascii="Calibri" w:hAnsi="Calibri" w:cs="Calibri"/>
              </w:rPr>
            </w:pPr>
            <w:r w:rsidRPr="00215BA8">
              <w:rPr>
                <w:rFonts w:ascii="Calibri" w:hAnsi="Calibri" w:cs="Calibri"/>
              </w:rPr>
              <w:t>- Soins de conservation en anatomie : les méthodes (embaumement, immersion, congélation, plastination…) ; les produits (choix, dangers) ; les sites d’injection et de drainage / bases anatomiques ; la protection des tissus et l’hygiène du corps</w:t>
            </w:r>
          </w:p>
          <w:p w:rsidR="00F7599F" w:rsidRPr="00215BA8" w:rsidRDefault="00F7599F" w:rsidP="00621F62">
            <w:pPr>
              <w:rPr>
                <w:rFonts w:ascii="Calibri" w:hAnsi="Calibri" w:cs="Calibri"/>
              </w:rPr>
            </w:pPr>
            <w:r w:rsidRPr="00215BA8">
              <w:rPr>
                <w:rFonts w:ascii="Calibri" w:hAnsi="Calibri" w:cs="Calibri"/>
              </w:rPr>
              <w:t>- Gestion des corps (bases de données du matériel anatomique)</w:t>
            </w:r>
          </w:p>
          <w:p w:rsidR="00F7599F" w:rsidRPr="00215BA8" w:rsidRDefault="00F7599F" w:rsidP="00621F62">
            <w:pPr>
              <w:rPr>
                <w:rFonts w:ascii="Calibri" w:hAnsi="Calibri" w:cs="Calibri"/>
              </w:rPr>
            </w:pPr>
            <w:r w:rsidRPr="00215BA8">
              <w:rPr>
                <w:rFonts w:ascii="Calibri" w:hAnsi="Calibri" w:cs="Calibri"/>
              </w:rPr>
              <w:t>- Matériel chirurgical de base (utilisation, entretien, précautions)</w:t>
            </w:r>
          </w:p>
          <w:p w:rsidR="00F7599F" w:rsidRPr="00215BA8" w:rsidRDefault="00F7599F" w:rsidP="00621F62">
            <w:pPr>
              <w:rPr>
                <w:rFonts w:ascii="Calibri" w:hAnsi="Calibri" w:cs="Calibri"/>
              </w:rPr>
            </w:pPr>
            <w:r w:rsidRPr="00215BA8">
              <w:rPr>
                <w:rFonts w:ascii="Calibri" w:hAnsi="Calibri" w:cs="Calibri"/>
              </w:rPr>
              <w:t>- Risques biologiques, chimiques et électriques / Risques socio-professionnels</w:t>
            </w:r>
          </w:p>
          <w:p w:rsidR="00F7599F" w:rsidRPr="00215BA8" w:rsidRDefault="00F7599F" w:rsidP="00621F62">
            <w:pPr>
              <w:rPr>
                <w:rFonts w:ascii="Calibri" w:hAnsi="Calibri" w:cs="Calibri"/>
              </w:rPr>
            </w:pPr>
            <w:r w:rsidRPr="00215BA8">
              <w:rPr>
                <w:rFonts w:ascii="Calibri" w:hAnsi="Calibri" w:cs="Calibri"/>
              </w:rPr>
              <w:t>Installations des corps (positions, champs, équipements, consommable…).</w:t>
            </w:r>
          </w:p>
          <w:p w:rsidR="00F7599F" w:rsidRPr="00215BA8" w:rsidRDefault="00F7599F" w:rsidP="00621F62">
            <w:pPr>
              <w:rPr>
                <w:rFonts w:ascii="Calibri" w:hAnsi="Calibri" w:cs="Calibri"/>
              </w:rPr>
            </w:pPr>
          </w:p>
        </w:tc>
      </w:tr>
    </w:tbl>
    <w:p w:rsidR="00F7599F" w:rsidRPr="00C45B88" w:rsidRDefault="00F7599F" w:rsidP="00F7599F">
      <w:pPr>
        <w:rPr>
          <w:rFonts w:ascii="Calibri" w:hAnsi="Calibri" w:cs="Calibri"/>
          <w:sz w:val="32"/>
        </w:rPr>
      </w:pPr>
    </w:p>
    <w:p w:rsidR="008C07FE" w:rsidRDefault="00F7599F" w:rsidP="00F7599F">
      <w:pPr>
        <w:rPr>
          <w:rFonts w:ascii="Segoe UI" w:hAnsi="Segoe UI" w:cs="Segoe UI"/>
          <w:sz w:val="20"/>
        </w:rPr>
      </w:pPr>
      <w:r>
        <w:rPr>
          <w:rFonts w:ascii="Calibri" w:hAnsi="Calibri" w:cs="Calibri"/>
        </w:rPr>
        <w:br w:type="page"/>
      </w:r>
    </w:p>
    <w:p w:rsidR="008C07FE" w:rsidRDefault="008C07FE" w:rsidP="00E43192">
      <w:pPr>
        <w:rPr>
          <w:rFonts w:ascii="Segoe UI" w:hAnsi="Segoe UI" w:cs="Segoe UI"/>
          <w:sz w:val="20"/>
          <w:u w:val="single"/>
        </w:rPr>
      </w:pPr>
      <w:r w:rsidRPr="00E43192">
        <w:rPr>
          <w:rFonts w:ascii="Segoe UI" w:hAnsi="Segoe UI" w:cs="Segoe UI"/>
          <w:sz w:val="20"/>
          <w:u w:val="single"/>
        </w:rPr>
        <w:lastRenderedPageBreak/>
        <w:t xml:space="preserve">Si la formation comporte des </w:t>
      </w:r>
      <w:r w:rsidRPr="00E43192">
        <w:rPr>
          <w:rFonts w:ascii="Segoe UI" w:hAnsi="Segoe UI" w:cs="Segoe UI"/>
          <w:b/>
          <w:sz w:val="20"/>
          <w:u w:val="single"/>
        </w:rPr>
        <w:t>enseignements mutualisés</w:t>
      </w:r>
      <w:r w:rsidRPr="00E43192">
        <w:rPr>
          <w:rFonts w:ascii="Segoe UI" w:hAnsi="Segoe UI" w:cs="Segoe UI"/>
          <w:sz w:val="20"/>
          <w:u w:val="single"/>
        </w:rPr>
        <w:t xml:space="preserve"> avec d'autres formations accréditées ou non accréditées, merci de préciser, les enseignements concernés :</w:t>
      </w:r>
    </w:p>
    <w:p w:rsidR="008C07FE" w:rsidRDefault="008C07FE">
      <w:pPr>
        <w:rPr>
          <w:rFonts w:ascii="Segoe UI" w:hAnsi="Segoe UI" w:cs="Segoe UI"/>
          <w:sz w:val="20"/>
          <w:szCs w:val="20"/>
        </w:rPr>
      </w:pPr>
    </w:p>
    <w:p w:rsidR="008C07FE" w:rsidRPr="007F0C83" w:rsidRDefault="008C07FE">
      <w:pPr>
        <w:rPr>
          <w:rFonts w:ascii="Segoe UI" w:hAnsi="Segoe UI" w:cs="Segoe UI"/>
          <w:b/>
          <w:sz w:val="20"/>
          <w:szCs w:val="20"/>
        </w:rPr>
      </w:pPr>
      <w:r w:rsidRPr="007F0C83">
        <w:rPr>
          <w:rFonts w:ascii="Segoe UI" w:hAnsi="Segoe UI" w:cs="Segoe UI"/>
          <w:b/>
          <w:sz w:val="20"/>
          <w:szCs w:val="20"/>
        </w:rPr>
        <w:t>Le stage</w:t>
      </w:r>
    </w:p>
    <w:p w:rsidR="008C07FE" w:rsidRPr="00AB28B1" w:rsidRDefault="008C07FE">
      <w:pPr>
        <w:rPr>
          <w:rFonts w:ascii="Segoe UI" w:hAnsi="Segoe UI" w:cs="Segoe UI"/>
          <w:sz w:val="20"/>
          <w:szCs w:val="20"/>
        </w:rPr>
      </w:pPr>
      <w:r w:rsidRPr="00AB28B1">
        <w:rPr>
          <w:rFonts w:ascii="Segoe UI" w:hAnsi="Segoe UI" w:cs="Segoe UI"/>
          <w:sz w:val="20"/>
          <w:szCs w:val="20"/>
          <w:u w:val="single"/>
        </w:rPr>
        <w:t>Stage</w:t>
      </w:r>
      <w:r>
        <w:rPr>
          <w:rFonts w:ascii="Segoe UI" w:hAnsi="Segoe UI" w:cs="Segoe UI"/>
          <w:sz w:val="20"/>
          <w:szCs w:val="20"/>
          <w:u w:val="single"/>
        </w:rPr>
        <w:t>/immersion pratique en milieu professionnel</w:t>
      </w:r>
      <w:r w:rsidRPr="00AB28B1">
        <w:rPr>
          <w:rFonts w:ascii="Segoe UI" w:hAnsi="Segoe UI" w:cs="Segoe UI"/>
          <w:sz w:val="20"/>
          <w:szCs w:val="20"/>
          <w:u w:val="single"/>
        </w:rPr>
        <w:t> :</w:t>
      </w:r>
      <w:r w:rsidRPr="00AB28B1">
        <w:rPr>
          <w:rFonts w:ascii="Segoe UI" w:hAnsi="Segoe UI" w:cs="Segoe UI"/>
          <w:sz w:val="20"/>
          <w:szCs w:val="20"/>
        </w:rPr>
        <w:t xml:space="preserve"> </w:t>
      </w:r>
    </w:p>
    <w:p w:rsidR="008B707A" w:rsidRDefault="008C07FE">
      <w:pPr>
        <w:rPr>
          <w:rFonts w:ascii="Segoe UI" w:hAnsi="Segoe UI" w:cs="Segoe UI"/>
          <w:sz w:val="20"/>
          <w:szCs w:val="20"/>
        </w:rPr>
      </w:pPr>
      <w:r w:rsidRPr="00AB28B1">
        <w:rPr>
          <w:rFonts w:ascii="Segoe UI" w:hAnsi="Segoe UI" w:cs="Segoe UI"/>
          <w:sz w:val="20"/>
          <w:szCs w:val="20"/>
          <w:u w:val="single"/>
        </w:rPr>
        <w:t>Durée du stage :</w:t>
      </w:r>
      <w:r w:rsidRPr="00AB28B1">
        <w:rPr>
          <w:rFonts w:ascii="Segoe UI" w:hAnsi="Segoe UI" w:cs="Segoe UI"/>
          <w:sz w:val="20"/>
          <w:szCs w:val="20"/>
        </w:rPr>
        <w:t xml:space="preserve"> </w:t>
      </w:r>
    </w:p>
    <w:p w:rsidR="008C07FE" w:rsidRPr="00462384" w:rsidRDefault="008C07FE">
      <w:pPr>
        <w:rPr>
          <w:rFonts w:ascii="Segoe UI" w:hAnsi="Segoe UI" w:cs="Segoe UI"/>
          <w:sz w:val="20"/>
          <w:szCs w:val="20"/>
        </w:rPr>
      </w:pPr>
      <w:r w:rsidRPr="00464714">
        <w:rPr>
          <w:rFonts w:ascii="Segoe UI" w:hAnsi="Segoe UI" w:cs="Segoe UI"/>
          <w:sz w:val="20"/>
          <w:szCs w:val="20"/>
          <w:u w:val="single"/>
        </w:rPr>
        <w:t>Période du stage :</w:t>
      </w:r>
    </w:p>
    <w:p w:rsidR="008C07FE" w:rsidRDefault="008C07FE">
      <w:pPr>
        <w:rPr>
          <w:rFonts w:ascii="Segoe UI" w:hAnsi="Segoe UI" w:cs="Segoe UI"/>
          <w:sz w:val="20"/>
          <w:szCs w:val="20"/>
        </w:rPr>
      </w:pPr>
      <w:r w:rsidRPr="00464714">
        <w:rPr>
          <w:rFonts w:ascii="Segoe UI" w:hAnsi="Segoe UI" w:cs="Segoe UI"/>
          <w:sz w:val="20"/>
          <w:szCs w:val="20"/>
          <w:u w:val="single"/>
        </w:rPr>
        <w:t>Modalité de stage :</w:t>
      </w:r>
      <w:r>
        <w:rPr>
          <w:rFonts w:ascii="Segoe UI" w:hAnsi="Segoe UI" w:cs="Segoe UI"/>
          <w:sz w:val="20"/>
          <w:szCs w:val="20"/>
        </w:rPr>
        <w:t xml:space="preserve"> </w:t>
      </w:r>
    </w:p>
    <w:p w:rsidR="008C07FE" w:rsidRDefault="008C07FE" w:rsidP="00565B10">
      <w:pPr>
        <w:jc w:val="both"/>
        <w:rPr>
          <w:rFonts w:ascii="Segoe UI" w:hAnsi="Segoe UI" w:cs="Segoe UI"/>
          <w:sz w:val="20"/>
          <w:szCs w:val="20"/>
        </w:rPr>
      </w:pPr>
      <w:r w:rsidRPr="00565B10">
        <w:rPr>
          <w:rFonts w:ascii="Segoe UI" w:hAnsi="Segoe UI" w:cs="Segoe UI"/>
          <w:i/>
          <w:sz w:val="20"/>
          <w:szCs w:val="20"/>
        </w:rPr>
        <w:t>Tout stage fait l’objet d’une convention. En fonction de la durée, du lieu de stage et de la nature de l’établissement, il donne éventuellement lieu à gratification par application des dispositions légales et réglementaires en cours</w:t>
      </w:r>
      <w:r>
        <w:rPr>
          <w:rFonts w:ascii="Segoe UI" w:hAnsi="Segoe UI" w:cs="Segoe UI"/>
          <w:sz w:val="20"/>
          <w:szCs w:val="20"/>
        </w:rPr>
        <w:t>.</w:t>
      </w:r>
    </w:p>
    <w:p w:rsidR="008C07FE" w:rsidRPr="007F0C83" w:rsidRDefault="008C07FE">
      <w:pPr>
        <w:rPr>
          <w:rFonts w:ascii="Segoe UI" w:hAnsi="Segoe UI" w:cs="Segoe UI"/>
          <w:b/>
          <w:sz w:val="20"/>
          <w:szCs w:val="20"/>
        </w:rPr>
      </w:pPr>
      <w:r w:rsidRPr="007F0C83">
        <w:rPr>
          <w:rFonts w:ascii="Segoe UI" w:hAnsi="Segoe UI" w:cs="Segoe UI"/>
          <w:b/>
          <w:sz w:val="20"/>
          <w:szCs w:val="20"/>
        </w:rPr>
        <w:t>Le(s) mémoire, rapport, projet tuteuré</w:t>
      </w:r>
    </w:p>
    <w:p w:rsidR="008C07FE" w:rsidRPr="00462384" w:rsidRDefault="008C07FE">
      <w:pPr>
        <w:rPr>
          <w:rFonts w:ascii="Segoe UI" w:hAnsi="Segoe UI" w:cs="Segoe UI"/>
          <w:sz w:val="20"/>
          <w:szCs w:val="20"/>
        </w:rPr>
      </w:pPr>
      <w:r w:rsidRPr="00283026">
        <w:rPr>
          <w:rFonts w:ascii="Segoe UI" w:hAnsi="Segoe UI" w:cs="Segoe UI"/>
          <w:sz w:val="20"/>
          <w:szCs w:val="20"/>
          <w:u w:val="single"/>
        </w:rPr>
        <w:t>Mémoire :</w:t>
      </w:r>
    </w:p>
    <w:p w:rsidR="008B707A" w:rsidRDefault="008C07FE">
      <w:pPr>
        <w:rPr>
          <w:rFonts w:ascii="Segoe UI" w:hAnsi="Segoe UI" w:cs="Segoe UI"/>
          <w:sz w:val="20"/>
          <w:szCs w:val="20"/>
        </w:rPr>
      </w:pPr>
      <w:r w:rsidRPr="00283026">
        <w:rPr>
          <w:rFonts w:ascii="Segoe UI" w:hAnsi="Segoe UI" w:cs="Segoe UI"/>
          <w:sz w:val="20"/>
          <w:szCs w:val="20"/>
          <w:u w:val="single"/>
        </w:rPr>
        <w:t>Rapport de stage :</w:t>
      </w:r>
      <w:r>
        <w:rPr>
          <w:rFonts w:ascii="Segoe UI" w:hAnsi="Segoe UI" w:cs="Segoe UI"/>
          <w:sz w:val="20"/>
          <w:szCs w:val="20"/>
        </w:rPr>
        <w:t xml:space="preserve"> </w:t>
      </w:r>
    </w:p>
    <w:p w:rsidR="008C07FE" w:rsidRDefault="008C07FE">
      <w:pPr>
        <w:rPr>
          <w:rFonts w:ascii="Segoe UI" w:hAnsi="Segoe UI" w:cs="Segoe UI"/>
          <w:sz w:val="20"/>
          <w:szCs w:val="20"/>
        </w:rPr>
      </w:pPr>
      <w:r w:rsidRPr="00283026">
        <w:rPr>
          <w:rFonts w:ascii="Segoe UI" w:hAnsi="Segoe UI" w:cs="Segoe UI"/>
          <w:sz w:val="20"/>
          <w:szCs w:val="20"/>
          <w:u w:val="single"/>
        </w:rPr>
        <w:t xml:space="preserve">Projets </w:t>
      </w:r>
      <w:proofErr w:type="gramStart"/>
      <w:r w:rsidRPr="00283026">
        <w:rPr>
          <w:rFonts w:ascii="Segoe UI" w:hAnsi="Segoe UI" w:cs="Segoe UI"/>
          <w:sz w:val="20"/>
          <w:szCs w:val="20"/>
          <w:u w:val="single"/>
        </w:rPr>
        <w:t>tuteurés :</w:t>
      </w:r>
      <w:r w:rsidRPr="009526F2">
        <w:rPr>
          <w:rFonts w:ascii="Segoe UI" w:hAnsi="Segoe UI" w:cs="Segoe UI"/>
          <w:noProof/>
          <w:sz w:val="20"/>
          <w:szCs w:val="20"/>
        </w:rPr>
        <w:t>.</w:t>
      </w:r>
      <w:proofErr w:type="gramEnd"/>
    </w:p>
    <w:p w:rsidR="008C07FE" w:rsidRPr="00462384" w:rsidRDefault="008C07FE">
      <w:pPr>
        <w:rPr>
          <w:rFonts w:ascii="Segoe UI" w:hAnsi="Segoe UI" w:cs="Segoe UI"/>
          <w:sz w:val="20"/>
          <w:szCs w:val="20"/>
        </w:rPr>
      </w:pPr>
    </w:p>
    <w:p w:rsidR="008C07FE" w:rsidRDefault="008C07FE" w:rsidP="007F0C83">
      <w:pPr>
        <w:rPr>
          <w:rFonts w:ascii="Segoe UI" w:hAnsi="Segoe UI" w:cs="Segoe UI"/>
          <w:sz w:val="20"/>
          <w:szCs w:val="20"/>
        </w:rPr>
      </w:pPr>
      <w:r w:rsidRPr="00FC45F0">
        <w:rPr>
          <w:rFonts w:ascii="Segoe UI" w:hAnsi="Segoe UI" w:cs="Segoe UI"/>
          <w:b/>
          <w:sz w:val="20"/>
          <w:szCs w:val="20"/>
        </w:rPr>
        <w:t>Modalités d’examen</w:t>
      </w:r>
    </w:p>
    <w:p w:rsidR="008C07FE" w:rsidRDefault="008C07FE" w:rsidP="007F0C83">
      <w:pPr>
        <w:rPr>
          <w:rFonts w:ascii="Segoe UI" w:hAnsi="Segoe UI" w:cs="Segoe UI"/>
          <w:sz w:val="20"/>
          <w:szCs w:val="20"/>
        </w:rPr>
      </w:pPr>
      <w:r w:rsidRPr="00FC45F0">
        <w:rPr>
          <w:rFonts w:ascii="Segoe UI" w:hAnsi="Segoe UI" w:cs="Segoe UI"/>
          <w:sz w:val="20"/>
          <w:szCs w:val="20"/>
          <w:u w:val="single"/>
        </w:rPr>
        <w:t>Assiduité aux enseignements</w:t>
      </w:r>
      <w:r>
        <w:rPr>
          <w:rFonts w:ascii="Segoe UI" w:hAnsi="Segoe UI" w:cs="Segoe UI"/>
          <w:sz w:val="20"/>
          <w:szCs w:val="20"/>
          <w:u w:val="single"/>
        </w:rPr>
        <w:t> :</w:t>
      </w:r>
    </w:p>
    <w:p w:rsidR="00F7599F" w:rsidRPr="00272A40" w:rsidRDefault="00F7599F" w:rsidP="00F7599F">
      <w:pPr>
        <w:spacing w:line="360" w:lineRule="auto"/>
        <w:rPr>
          <w:rFonts w:ascii="Arial" w:hAnsi="Arial" w:cs="Arial"/>
        </w:rPr>
      </w:pPr>
      <w:r w:rsidRPr="00272A40">
        <w:rPr>
          <w:rFonts w:ascii="Arial" w:hAnsi="Arial" w:cs="Arial"/>
        </w:rPr>
        <w:t>Sauf motif impérieux, l’assiduité est validée à condition d’avoir été présent</w:t>
      </w:r>
      <w:r>
        <w:rPr>
          <w:rFonts w:ascii="Arial" w:hAnsi="Arial" w:cs="Arial"/>
        </w:rPr>
        <w:t>(e)</w:t>
      </w:r>
      <w:r w:rsidRPr="00272A40">
        <w:rPr>
          <w:rFonts w:ascii="Arial" w:hAnsi="Arial" w:cs="Arial"/>
        </w:rPr>
        <w:t xml:space="preserve"> aux séminaires locaux e</w:t>
      </w:r>
      <w:r>
        <w:rPr>
          <w:rFonts w:ascii="Arial" w:hAnsi="Arial" w:cs="Arial"/>
        </w:rPr>
        <w:t>t ateliers</w:t>
      </w:r>
      <w:r w:rsidRPr="00272A40">
        <w:rPr>
          <w:rFonts w:ascii="Arial" w:hAnsi="Arial" w:cs="Arial"/>
        </w:rPr>
        <w:t xml:space="preserve">. </w:t>
      </w:r>
    </w:p>
    <w:p w:rsidR="008B707A" w:rsidRDefault="008B707A" w:rsidP="007F0C83">
      <w:pPr>
        <w:rPr>
          <w:rFonts w:ascii="Segoe UI" w:hAnsi="Segoe UI" w:cs="Segoe UI"/>
          <w:sz w:val="20"/>
          <w:szCs w:val="20"/>
          <w:u w:val="single"/>
        </w:rPr>
      </w:pPr>
    </w:p>
    <w:p w:rsidR="008C07FE" w:rsidRDefault="008C07FE" w:rsidP="007F0C83">
      <w:pPr>
        <w:rPr>
          <w:rFonts w:ascii="Segoe UI" w:hAnsi="Segoe UI" w:cs="Segoe UI"/>
          <w:sz w:val="20"/>
          <w:szCs w:val="20"/>
        </w:rPr>
      </w:pPr>
      <w:r w:rsidRPr="00B038A4">
        <w:rPr>
          <w:rFonts w:ascii="Segoe UI" w:hAnsi="Segoe UI" w:cs="Segoe UI"/>
          <w:sz w:val="20"/>
          <w:szCs w:val="20"/>
          <w:u w:val="single"/>
        </w:rPr>
        <w:t>Absences aux examens</w:t>
      </w:r>
      <w:r>
        <w:rPr>
          <w:rFonts w:ascii="Segoe UI" w:hAnsi="Segoe UI" w:cs="Segoe UI"/>
          <w:sz w:val="20"/>
          <w:szCs w:val="20"/>
          <w:u w:val="single"/>
        </w:rPr>
        <w:t> :</w:t>
      </w:r>
    </w:p>
    <w:p w:rsidR="008C07FE" w:rsidRDefault="008C07FE">
      <w:pPr>
        <w:rPr>
          <w:rFonts w:ascii="Segoe UI" w:hAnsi="Segoe UI" w:cs="Segoe UI"/>
          <w:sz w:val="20"/>
          <w:szCs w:val="20"/>
        </w:rPr>
        <w:sectPr w:rsidR="008C07FE">
          <w:pgSz w:w="11906" w:h="16838"/>
          <w:pgMar w:top="1417" w:right="1417" w:bottom="1417" w:left="1417" w:header="708" w:footer="708" w:gutter="0"/>
          <w:cols w:space="708"/>
          <w:docGrid w:linePitch="360"/>
        </w:sectPr>
      </w:pPr>
    </w:p>
    <w:tbl>
      <w:tblPr>
        <w:tblStyle w:val="Grilledutableau"/>
        <w:tblW w:w="0" w:type="auto"/>
        <w:shd w:val="clear" w:color="auto" w:fill="7F7F7F" w:themeFill="text1" w:themeFillTint="80"/>
        <w:tblLook w:val="04A0" w:firstRow="1" w:lastRow="0" w:firstColumn="1" w:lastColumn="0" w:noHBand="0" w:noVBand="1"/>
      </w:tblPr>
      <w:tblGrid>
        <w:gridCol w:w="9062"/>
      </w:tblGrid>
      <w:tr w:rsidR="008C07FE" w:rsidRPr="00FC45F0" w:rsidTr="00FC45F0">
        <w:tc>
          <w:tcPr>
            <w:tcW w:w="9062" w:type="dxa"/>
            <w:shd w:val="clear" w:color="auto" w:fill="7F7F7F" w:themeFill="text1" w:themeFillTint="80"/>
          </w:tcPr>
          <w:p w:rsidR="008C07FE" w:rsidRPr="00FC45F0" w:rsidRDefault="008C07FE" w:rsidP="007F0C83">
            <w:pPr>
              <w:rPr>
                <w:rFonts w:ascii="Segoe UI" w:hAnsi="Segoe UI" w:cs="Segoe UI"/>
                <w:b/>
                <w:sz w:val="28"/>
                <w:szCs w:val="20"/>
              </w:rPr>
            </w:pPr>
            <w:r w:rsidRPr="00FC45F0">
              <w:rPr>
                <w:rFonts w:ascii="Segoe UI" w:hAnsi="Segoe UI" w:cs="Segoe UI"/>
                <w:b/>
                <w:sz w:val="28"/>
                <w:szCs w:val="20"/>
              </w:rPr>
              <w:lastRenderedPageBreak/>
              <w:t xml:space="preserve">III. </w:t>
            </w:r>
            <w:r>
              <w:rPr>
                <w:rFonts w:ascii="Segoe UI" w:hAnsi="Segoe UI" w:cs="Segoe UI"/>
                <w:b/>
                <w:sz w:val="28"/>
                <w:szCs w:val="20"/>
              </w:rPr>
              <w:t>Résultats</w:t>
            </w:r>
          </w:p>
        </w:tc>
      </w:tr>
    </w:tbl>
    <w:p w:rsidR="008C07FE" w:rsidRDefault="008C07FE">
      <w:pPr>
        <w:rPr>
          <w:rFonts w:ascii="Segoe UI" w:hAnsi="Segoe UI" w:cs="Segoe UI"/>
          <w:sz w:val="20"/>
          <w:szCs w:val="20"/>
        </w:rPr>
      </w:pPr>
    </w:p>
    <w:p w:rsidR="008C07FE" w:rsidRDefault="008C07FE">
      <w:pPr>
        <w:rPr>
          <w:rFonts w:ascii="Segoe UI" w:hAnsi="Segoe UI" w:cs="Segoe UI"/>
          <w:b/>
          <w:sz w:val="20"/>
          <w:szCs w:val="20"/>
        </w:rPr>
      </w:pPr>
      <w:r w:rsidRPr="00015F1C">
        <w:rPr>
          <w:rFonts w:ascii="Segoe UI" w:hAnsi="Segoe UI" w:cs="Segoe UI"/>
          <w:b/>
          <w:sz w:val="20"/>
          <w:szCs w:val="20"/>
        </w:rPr>
        <w:t xml:space="preserve">Article </w:t>
      </w:r>
      <w:r>
        <w:rPr>
          <w:rFonts w:ascii="Segoe UI" w:hAnsi="Segoe UI" w:cs="Segoe UI"/>
          <w:b/>
          <w:sz w:val="20"/>
          <w:szCs w:val="20"/>
        </w:rPr>
        <w:t>5</w:t>
      </w:r>
      <w:r w:rsidRPr="00015F1C">
        <w:rPr>
          <w:rFonts w:ascii="Segoe UI" w:hAnsi="Segoe UI" w:cs="Segoe UI"/>
          <w:b/>
          <w:sz w:val="20"/>
          <w:szCs w:val="20"/>
        </w:rPr>
        <w:t xml:space="preserve"> : </w:t>
      </w:r>
      <w:r>
        <w:rPr>
          <w:rFonts w:ascii="Segoe UI" w:hAnsi="Segoe UI" w:cs="Segoe UI"/>
          <w:b/>
          <w:sz w:val="20"/>
          <w:szCs w:val="20"/>
        </w:rPr>
        <w:t>Jury</w:t>
      </w:r>
    </w:p>
    <w:p w:rsidR="008C07FE" w:rsidRPr="009526F2" w:rsidRDefault="008C07FE" w:rsidP="00407D5F">
      <w:pPr>
        <w:rPr>
          <w:rFonts w:ascii="Segoe UI" w:hAnsi="Segoe UI" w:cs="Segoe UI"/>
          <w:noProof/>
          <w:sz w:val="20"/>
          <w:szCs w:val="20"/>
        </w:rPr>
      </w:pPr>
      <w:r w:rsidRPr="009526F2">
        <w:rPr>
          <w:rFonts w:ascii="Segoe UI" w:hAnsi="Segoe UI" w:cs="Segoe UI"/>
          <w:noProof/>
          <w:sz w:val="20"/>
          <w:szCs w:val="20"/>
        </w:rPr>
        <w:t>Périodes de réunion des jurys</w:t>
      </w:r>
      <w:r w:rsidR="008B707A">
        <w:rPr>
          <w:rFonts w:ascii="Segoe UI" w:hAnsi="Segoe UI" w:cs="Segoe UI"/>
          <w:noProof/>
          <w:sz w:val="20"/>
          <w:szCs w:val="20"/>
        </w:rPr>
        <w:t> :</w:t>
      </w:r>
    </w:p>
    <w:p w:rsidR="008C07FE" w:rsidRDefault="008C07FE">
      <w:pPr>
        <w:rPr>
          <w:rFonts w:ascii="Segoe UI" w:hAnsi="Segoe UI" w:cs="Segoe UI"/>
          <w:sz w:val="20"/>
          <w:szCs w:val="20"/>
        </w:rPr>
      </w:pPr>
    </w:p>
    <w:p w:rsidR="008C07FE" w:rsidRPr="007F0C83" w:rsidRDefault="008C07FE" w:rsidP="007F0C83">
      <w:pPr>
        <w:rPr>
          <w:rFonts w:ascii="Segoe UI" w:hAnsi="Segoe UI" w:cs="Segoe UI"/>
          <w:b/>
          <w:sz w:val="20"/>
          <w:szCs w:val="20"/>
        </w:rPr>
      </w:pPr>
      <w:r w:rsidRPr="007F0C83">
        <w:rPr>
          <w:rFonts w:ascii="Segoe UI" w:hAnsi="Segoe UI" w:cs="Segoe UI"/>
          <w:b/>
          <w:sz w:val="20"/>
          <w:szCs w:val="20"/>
        </w:rPr>
        <w:t xml:space="preserve">Article 6 : </w:t>
      </w:r>
      <w:r>
        <w:rPr>
          <w:rFonts w:ascii="Segoe UI" w:hAnsi="Segoe UI" w:cs="Segoe UI"/>
          <w:b/>
          <w:sz w:val="20"/>
          <w:szCs w:val="20"/>
        </w:rPr>
        <w:t>Conditions de validation de la formation</w:t>
      </w:r>
    </w:p>
    <w:p w:rsidR="00F7599F" w:rsidRDefault="00F7599F" w:rsidP="00F7599F">
      <w:pPr>
        <w:spacing w:line="360" w:lineRule="auto"/>
        <w:rPr>
          <w:rFonts w:ascii="Arial" w:hAnsi="Arial" w:cs="Arial"/>
        </w:rPr>
      </w:pPr>
      <w:r w:rsidRPr="00272A40">
        <w:rPr>
          <w:rFonts w:ascii="Arial" w:hAnsi="Arial" w:cs="Arial"/>
        </w:rPr>
        <w:t>Validation d</w:t>
      </w:r>
      <w:r>
        <w:rPr>
          <w:rFonts w:ascii="Arial" w:hAnsi="Arial" w:cs="Arial"/>
        </w:rPr>
        <w:t>es</w:t>
      </w:r>
      <w:r w:rsidRPr="00272A40">
        <w:rPr>
          <w:rFonts w:ascii="Arial" w:hAnsi="Arial" w:cs="Arial"/>
        </w:rPr>
        <w:t xml:space="preserve"> module</w:t>
      </w:r>
      <w:r>
        <w:rPr>
          <w:rFonts w:ascii="Arial" w:hAnsi="Arial" w:cs="Arial"/>
        </w:rPr>
        <w:t>s</w:t>
      </w:r>
      <w:r w:rsidRPr="00272A40">
        <w:rPr>
          <w:rFonts w:ascii="Arial" w:hAnsi="Arial" w:cs="Arial"/>
        </w:rPr>
        <w:t xml:space="preserve"> d’e-learning </w:t>
      </w:r>
      <w:r>
        <w:rPr>
          <w:rFonts w:ascii="Arial" w:hAnsi="Arial" w:cs="Arial"/>
        </w:rPr>
        <w:t xml:space="preserve">par un contrôle des connaissances sous la forme de questions à choix multiple à chaque séance organisée en présentiel c’est-à-dire quatre contrôles des connaissances au total. </w:t>
      </w:r>
    </w:p>
    <w:p w:rsidR="00F7599F" w:rsidRDefault="00F7599F" w:rsidP="00F7599F">
      <w:pPr>
        <w:spacing w:line="360" w:lineRule="auto"/>
        <w:rPr>
          <w:rFonts w:ascii="Arial" w:hAnsi="Arial" w:cs="Arial"/>
        </w:rPr>
      </w:pPr>
      <w:r>
        <w:rPr>
          <w:rFonts w:ascii="Arial" w:hAnsi="Arial" w:cs="Arial"/>
        </w:rPr>
        <w:t>Contrôle des accès à la plateforme UNESS.</w:t>
      </w:r>
    </w:p>
    <w:p w:rsidR="00F7599F" w:rsidRDefault="00F7599F" w:rsidP="00F7599F">
      <w:pPr>
        <w:spacing w:line="360" w:lineRule="auto"/>
        <w:rPr>
          <w:rFonts w:ascii="Arial" w:eastAsia="Times New Roman" w:hAnsi="Arial" w:cs="Arial"/>
          <w:bCs/>
          <w:color w:val="000000"/>
          <w:lang w:eastAsia="fr-FR"/>
        </w:rPr>
      </w:pPr>
      <w:r>
        <w:rPr>
          <w:rFonts w:ascii="Arial" w:eastAsia="Times New Roman" w:hAnsi="Arial" w:cs="Arial"/>
          <w:bCs/>
          <w:color w:val="000000"/>
          <w:lang w:eastAsia="fr-FR"/>
        </w:rPr>
        <w:t>Participation aux s</w:t>
      </w:r>
      <w:r w:rsidRPr="00272A40">
        <w:rPr>
          <w:rFonts w:ascii="Arial" w:eastAsia="Times New Roman" w:hAnsi="Arial" w:cs="Arial"/>
          <w:bCs/>
          <w:color w:val="000000"/>
          <w:lang w:eastAsia="fr-FR"/>
        </w:rPr>
        <w:t>éminaire</w:t>
      </w:r>
      <w:r>
        <w:rPr>
          <w:rFonts w:ascii="Arial" w:eastAsia="Times New Roman" w:hAnsi="Arial" w:cs="Arial"/>
          <w:bCs/>
          <w:color w:val="000000"/>
          <w:lang w:eastAsia="fr-FR"/>
        </w:rPr>
        <w:t>s</w:t>
      </w:r>
      <w:r w:rsidRPr="00272A40">
        <w:rPr>
          <w:rFonts w:ascii="Arial" w:eastAsia="Times New Roman" w:hAnsi="Arial" w:cs="Arial"/>
          <w:bCs/>
          <w:color w:val="000000"/>
          <w:lang w:eastAsia="fr-FR"/>
        </w:rPr>
        <w:t xml:space="preserve"> </w:t>
      </w:r>
      <w:r>
        <w:rPr>
          <w:rFonts w:ascii="Arial" w:eastAsia="Times New Roman" w:hAnsi="Arial" w:cs="Arial"/>
          <w:bCs/>
          <w:color w:val="000000"/>
          <w:lang w:eastAsia="fr-FR"/>
        </w:rPr>
        <w:t>de questions-réponses</w:t>
      </w:r>
    </w:p>
    <w:p w:rsidR="00F7599F" w:rsidRPr="00985B17" w:rsidRDefault="00F7599F" w:rsidP="00F7599F">
      <w:pPr>
        <w:spacing w:line="360" w:lineRule="auto"/>
        <w:rPr>
          <w:rFonts w:ascii="Arial" w:hAnsi="Arial" w:cs="Arial"/>
          <w:b/>
        </w:rPr>
      </w:pPr>
      <w:r w:rsidRPr="00272A40">
        <w:rPr>
          <w:rFonts w:ascii="Arial" w:hAnsi="Arial" w:cs="Arial"/>
          <w:b/>
        </w:rPr>
        <w:t>Validation de la pratique</w:t>
      </w:r>
    </w:p>
    <w:p w:rsidR="00F7599F" w:rsidRDefault="00F7599F" w:rsidP="00F7599F">
      <w:pPr>
        <w:spacing w:line="360" w:lineRule="auto"/>
        <w:rPr>
          <w:rFonts w:ascii="Arial" w:hAnsi="Arial" w:cs="Arial"/>
        </w:rPr>
      </w:pPr>
      <w:r>
        <w:rPr>
          <w:rFonts w:ascii="Arial" w:eastAsia="Times New Roman" w:hAnsi="Arial" w:cs="Arial"/>
          <w:bCs/>
          <w:color w:val="000000"/>
          <w:lang w:eastAsia="fr-FR"/>
        </w:rPr>
        <w:t xml:space="preserve">Participation aux </w:t>
      </w:r>
      <w:r w:rsidRPr="00272A40">
        <w:rPr>
          <w:rFonts w:ascii="Arial" w:eastAsia="Times New Roman" w:hAnsi="Arial" w:cs="Arial"/>
          <w:bCs/>
          <w:color w:val="000000"/>
          <w:lang w:eastAsia="fr-FR"/>
        </w:rPr>
        <w:t>séance</w:t>
      </w:r>
      <w:r>
        <w:rPr>
          <w:rFonts w:ascii="Arial" w:eastAsia="Times New Roman" w:hAnsi="Arial" w:cs="Arial"/>
          <w:bCs/>
          <w:color w:val="000000"/>
          <w:lang w:eastAsia="fr-FR"/>
        </w:rPr>
        <w:t>s locales et appréciation par jury local</w:t>
      </w:r>
    </w:p>
    <w:p w:rsidR="008C07FE" w:rsidRDefault="008C07FE">
      <w:pPr>
        <w:rPr>
          <w:rFonts w:ascii="Segoe UI" w:hAnsi="Segoe UI" w:cs="Segoe UI"/>
          <w:sz w:val="20"/>
          <w:szCs w:val="20"/>
        </w:rPr>
      </w:pPr>
    </w:p>
    <w:p w:rsidR="008C07FE" w:rsidRDefault="008C07FE">
      <w:pPr>
        <w:rPr>
          <w:rFonts w:ascii="Segoe UI" w:hAnsi="Segoe UI" w:cs="Segoe UI"/>
          <w:b/>
          <w:sz w:val="20"/>
          <w:szCs w:val="20"/>
        </w:rPr>
      </w:pPr>
      <w:r w:rsidRPr="007F0C83">
        <w:rPr>
          <w:rFonts w:ascii="Segoe UI" w:hAnsi="Segoe UI" w:cs="Segoe UI"/>
          <w:b/>
          <w:sz w:val="20"/>
          <w:szCs w:val="20"/>
        </w:rPr>
        <w:t xml:space="preserve">Article </w:t>
      </w:r>
      <w:r>
        <w:rPr>
          <w:rFonts w:ascii="Segoe UI" w:hAnsi="Segoe UI" w:cs="Segoe UI"/>
          <w:b/>
          <w:sz w:val="20"/>
          <w:szCs w:val="20"/>
        </w:rPr>
        <w:t>7</w:t>
      </w:r>
      <w:r w:rsidRPr="007F0C83">
        <w:rPr>
          <w:rFonts w:ascii="Segoe UI" w:hAnsi="Segoe UI" w:cs="Segoe UI"/>
          <w:b/>
          <w:sz w:val="20"/>
          <w:szCs w:val="20"/>
        </w:rPr>
        <w:t xml:space="preserve"> : </w:t>
      </w:r>
      <w:r>
        <w:rPr>
          <w:rFonts w:ascii="Segoe UI" w:hAnsi="Segoe UI" w:cs="Segoe UI"/>
          <w:b/>
          <w:sz w:val="20"/>
          <w:szCs w:val="20"/>
        </w:rPr>
        <w:t>Redoublement</w:t>
      </w:r>
    </w:p>
    <w:p w:rsidR="008C07FE" w:rsidRDefault="008C07FE">
      <w:pPr>
        <w:rPr>
          <w:rFonts w:ascii="Segoe UI" w:hAnsi="Segoe UI" w:cs="Segoe UI"/>
          <w:sz w:val="20"/>
          <w:szCs w:val="20"/>
        </w:rPr>
        <w:sectPr w:rsidR="008C07FE">
          <w:pgSz w:w="11906" w:h="16838"/>
          <w:pgMar w:top="1417" w:right="1417" w:bottom="1417" w:left="1417" w:header="708" w:footer="708" w:gutter="0"/>
          <w:cols w:space="708"/>
          <w:docGrid w:linePitch="360"/>
        </w:sectPr>
      </w:pPr>
    </w:p>
    <w:tbl>
      <w:tblPr>
        <w:tblStyle w:val="Grilledutableau"/>
        <w:tblW w:w="0" w:type="auto"/>
        <w:shd w:val="clear" w:color="auto" w:fill="7F7F7F" w:themeFill="text1" w:themeFillTint="80"/>
        <w:tblLook w:val="04A0" w:firstRow="1" w:lastRow="0" w:firstColumn="1" w:lastColumn="0" w:noHBand="0" w:noVBand="1"/>
      </w:tblPr>
      <w:tblGrid>
        <w:gridCol w:w="9062"/>
      </w:tblGrid>
      <w:tr w:rsidR="008C07FE" w:rsidRPr="00AA4D21" w:rsidTr="00AA4D21">
        <w:tc>
          <w:tcPr>
            <w:tcW w:w="9062" w:type="dxa"/>
            <w:shd w:val="clear" w:color="auto" w:fill="7F7F7F" w:themeFill="text1" w:themeFillTint="80"/>
          </w:tcPr>
          <w:p w:rsidR="008C07FE" w:rsidRPr="00AA4D21" w:rsidRDefault="008C07FE">
            <w:pPr>
              <w:rPr>
                <w:rFonts w:ascii="Segoe UI" w:hAnsi="Segoe UI" w:cs="Segoe UI"/>
                <w:b/>
                <w:sz w:val="28"/>
                <w:szCs w:val="20"/>
              </w:rPr>
            </w:pPr>
            <w:r w:rsidRPr="00AA4D21">
              <w:rPr>
                <w:rFonts w:ascii="Segoe UI" w:hAnsi="Segoe UI" w:cs="Segoe UI"/>
                <w:b/>
                <w:sz w:val="28"/>
                <w:szCs w:val="20"/>
              </w:rPr>
              <w:lastRenderedPageBreak/>
              <w:t>IV. Frais de scolarité</w:t>
            </w:r>
          </w:p>
        </w:tc>
      </w:tr>
    </w:tbl>
    <w:p w:rsidR="008C07FE" w:rsidRDefault="008C07FE">
      <w:pPr>
        <w:rPr>
          <w:rFonts w:ascii="Segoe UI" w:hAnsi="Segoe UI" w:cs="Segoe UI"/>
          <w:sz w:val="20"/>
          <w:szCs w:val="20"/>
        </w:rPr>
      </w:pPr>
    </w:p>
    <w:p w:rsidR="008C07FE" w:rsidRPr="00A43166" w:rsidRDefault="008C07FE">
      <w:pPr>
        <w:rPr>
          <w:rFonts w:ascii="Segoe UI" w:hAnsi="Segoe UI" w:cs="Segoe UI"/>
          <w:b/>
          <w:sz w:val="20"/>
          <w:szCs w:val="20"/>
        </w:rPr>
      </w:pPr>
      <w:r w:rsidRPr="00A43166">
        <w:rPr>
          <w:rFonts w:ascii="Segoe UI" w:hAnsi="Segoe UI" w:cs="Segoe UI"/>
          <w:b/>
          <w:sz w:val="20"/>
          <w:szCs w:val="20"/>
        </w:rPr>
        <w:t xml:space="preserve">Article </w:t>
      </w:r>
      <w:r>
        <w:rPr>
          <w:rFonts w:ascii="Segoe UI" w:hAnsi="Segoe UI" w:cs="Segoe UI"/>
          <w:b/>
          <w:sz w:val="20"/>
          <w:szCs w:val="20"/>
        </w:rPr>
        <w:t>8</w:t>
      </w:r>
      <w:r w:rsidRPr="00A43166">
        <w:rPr>
          <w:rFonts w:ascii="Segoe UI" w:hAnsi="Segoe UI" w:cs="Segoe UI"/>
          <w:b/>
          <w:sz w:val="20"/>
          <w:szCs w:val="20"/>
        </w:rPr>
        <w:t> : Frais de scolarité</w:t>
      </w:r>
    </w:p>
    <w:p w:rsidR="008C07FE" w:rsidRDefault="008C07FE">
      <w:pPr>
        <w:rPr>
          <w:noProof/>
        </w:rPr>
      </w:pPr>
      <w:r w:rsidRPr="00A43166">
        <w:rPr>
          <w:rFonts w:ascii="Segoe UI" w:hAnsi="Segoe UI" w:cs="Segoe UI"/>
          <w:sz w:val="20"/>
          <w:szCs w:val="20"/>
          <w:u w:val="single"/>
        </w:rPr>
        <w:t>Tarifs Formation initiale :</w:t>
      </w:r>
      <w:r>
        <w:t xml:space="preserve"> </w:t>
      </w:r>
      <w:r w:rsidR="00415D7D">
        <w:t>650€</w:t>
      </w:r>
    </w:p>
    <w:p w:rsidR="008C07FE" w:rsidRPr="00914A4C" w:rsidRDefault="008C07FE">
      <w:pPr>
        <w:rPr>
          <w:rFonts w:ascii="Segoe UI" w:hAnsi="Segoe UI" w:cs="Segoe UI"/>
          <w:sz w:val="20"/>
          <w:szCs w:val="20"/>
        </w:rPr>
      </w:pPr>
      <w:r w:rsidRPr="00A43166">
        <w:rPr>
          <w:rFonts w:ascii="Segoe UI" w:hAnsi="Segoe UI" w:cs="Segoe UI"/>
          <w:sz w:val="20"/>
          <w:szCs w:val="20"/>
          <w:u w:val="single"/>
        </w:rPr>
        <w:t xml:space="preserve">Tarifs </w:t>
      </w:r>
      <w:r>
        <w:rPr>
          <w:rFonts w:ascii="Segoe UI" w:hAnsi="Segoe UI" w:cs="Segoe UI"/>
          <w:sz w:val="20"/>
          <w:szCs w:val="20"/>
          <w:u w:val="single"/>
        </w:rPr>
        <w:t xml:space="preserve">en Contrat d’apprentissage </w:t>
      </w:r>
      <w:r w:rsidRPr="00A43166">
        <w:rPr>
          <w:rFonts w:ascii="Segoe UI" w:hAnsi="Segoe UI" w:cs="Segoe UI"/>
          <w:sz w:val="20"/>
          <w:szCs w:val="20"/>
          <w:u w:val="single"/>
        </w:rPr>
        <w:t>:</w:t>
      </w:r>
      <w:r>
        <w:rPr>
          <w:rFonts w:ascii="Segoe UI" w:hAnsi="Segoe UI" w:cs="Segoe UI"/>
          <w:sz w:val="20"/>
          <w:szCs w:val="20"/>
        </w:rPr>
        <w:t xml:space="preserve"> </w:t>
      </w:r>
    </w:p>
    <w:p w:rsidR="008C07FE" w:rsidRDefault="008C07FE">
      <w:pPr>
        <w:rPr>
          <w:rFonts w:ascii="Segoe UI" w:hAnsi="Segoe UI" w:cs="Segoe UI"/>
          <w:sz w:val="20"/>
          <w:szCs w:val="20"/>
        </w:rPr>
      </w:pPr>
      <w:r w:rsidRPr="00A43166">
        <w:rPr>
          <w:rFonts w:ascii="Segoe UI" w:hAnsi="Segoe UI" w:cs="Segoe UI"/>
          <w:sz w:val="20"/>
          <w:szCs w:val="20"/>
          <w:u w:val="single"/>
        </w:rPr>
        <w:t>Tarifs Formation continue :</w:t>
      </w:r>
      <w:r>
        <w:rPr>
          <w:rFonts w:ascii="Segoe UI" w:hAnsi="Segoe UI" w:cs="Segoe UI"/>
          <w:sz w:val="20"/>
          <w:szCs w:val="20"/>
        </w:rPr>
        <w:t xml:space="preserve"> </w:t>
      </w:r>
      <w:r w:rsidR="00415D7D">
        <w:rPr>
          <w:rFonts w:ascii="Segoe UI" w:hAnsi="Segoe UI" w:cs="Segoe UI"/>
          <w:sz w:val="20"/>
          <w:szCs w:val="20"/>
        </w:rPr>
        <w:t>950€</w:t>
      </w:r>
    </w:p>
    <w:p w:rsidR="008C07FE" w:rsidRPr="009E0D86" w:rsidRDefault="008C07FE" w:rsidP="009E0D86">
      <w:pPr>
        <w:rPr>
          <w:rFonts w:ascii="Segoe UI" w:hAnsi="Segoe UI" w:cs="Segoe UI"/>
          <w:sz w:val="20"/>
          <w:szCs w:val="20"/>
        </w:rPr>
      </w:pPr>
      <w:r w:rsidRPr="00A43166">
        <w:rPr>
          <w:rFonts w:ascii="Segoe UI" w:hAnsi="Segoe UI" w:cs="Segoe UI"/>
          <w:sz w:val="20"/>
          <w:szCs w:val="20"/>
          <w:u w:val="single"/>
        </w:rPr>
        <w:t xml:space="preserve">Tarifs </w:t>
      </w:r>
      <w:r>
        <w:rPr>
          <w:rFonts w:ascii="Segoe UI" w:hAnsi="Segoe UI" w:cs="Segoe UI"/>
          <w:sz w:val="20"/>
          <w:szCs w:val="20"/>
          <w:u w:val="single"/>
        </w:rPr>
        <w:t>en Contrat de professionnalisation</w:t>
      </w:r>
      <w:r w:rsidRPr="00A43166">
        <w:rPr>
          <w:rFonts w:ascii="Segoe UI" w:hAnsi="Segoe UI" w:cs="Segoe UI"/>
          <w:sz w:val="20"/>
          <w:szCs w:val="20"/>
          <w:u w:val="single"/>
        </w:rPr>
        <w:t> :</w:t>
      </w:r>
      <w:r>
        <w:rPr>
          <w:rFonts w:ascii="Segoe UI" w:hAnsi="Segoe UI" w:cs="Segoe UI"/>
          <w:sz w:val="20"/>
          <w:szCs w:val="20"/>
        </w:rPr>
        <w:t xml:space="preserve"> </w:t>
      </w:r>
    </w:p>
    <w:p w:rsidR="008C07FE" w:rsidRPr="009E0D86" w:rsidRDefault="008C07FE" w:rsidP="009E0D86">
      <w:pPr>
        <w:rPr>
          <w:rFonts w:ascii="Segoe UI" w:hAnsi="Segoe UI" w:cs="Segoe UI"/>
          <w:sz w:val="20"/>
          <w:szCs w:val="20"/>
        </w:rPr>
      </w:pPr>
      <w:r w:rsidRPr="00A43166">
        <w:rPr>
          <w:rFonts w:ascii="Segoe UI" w:hAnsi="Segoe UI" w:cs="Segoe UI"/>
          <w:sz w:val="20"/>
          <w:szCs w:val="20"/>
          <w:u w:val="single"/>
        </w:rPr>
        <w:t xml:space="preserve">Tarifs </w:t>
      </w:r>
      <w:r>
        <w:rPr>
          <w:rFonts w:ascii="Segoe UI" w:hAnsi="Segoe UI" w:cs="Segoe UI"/>
          <w:sz w:val="20"/>
          <w:szCs w:val="20"/>
          <w:u w:val="single"/>
        </w:rPr>
        <w:t xml:space="preserve">en </w:t>
      </w:r>
      <w:r w:rsidRPr="001F534B">
        <w:rPr>
          <w:rFonts w:ascii="Segoe UI" w:hAnsi="Segoe UI" w:cs="Segoe UI"/>
          <w:sz w:val="20"/>
          <w:szCs w:val="20"/>
          <w:u w:val="single"/>
        </w:rPr>
        <w:t>Reprise d’études non financée</w:t>
      </w:r>
      <w:r>
        <w:rPr>
          <w:rFonts w:ascii="Segoe UI" w:hAnsi="Segoe UI" w:cs="Segoe UI"/>
          <w:sz w:val="20"/>
          <w:szCs w:val="20"/>
          <w:u w:val="single"/>
        </w:rPr>
        <w:t xml:space="preserve"> </w:t>
      </w:r>
      <w:r w:rsidRPr="00A43166">
        <w:rPr>
          <w:rFonts w:ascii="Segoe UI" w:hAnsi="Segoe UI" w:cs="Segoe UI"/>
          <w:sz w:val="20"/>
          <w:szCs w:val="20"/>
          <w:u w:val="single"/>
        </w:rPr>
        <w:t>:</w:t>
      </w:r>
      <w:r>
        <w:rPr>
          <w:rFonts w:ascii="Segoe UI" w:hAnsi="Segoe UI" w:cs="Segoe UI"/>
          <w:sz w:val="20"/>
          <w:szCs w:val="20"/>
        </w:rPr>
        <w:t xml:space="preserve"> </w:t>
      </w:r>
    </w:p>
    <w:p w:rsidR="008C07FE" w:rsidRPr="00A61B42" w:rsidRDefault="008C07FE">
      <w:pPr>
        <w:rPr>
          <w:rFonts w:ascii="Segoe UI" w:hAnsi="Segoe UI" w:cs="Segoe UI"/>
          <w:sz w:val="20"/>
          <w:szCs w:val="20"/>
        </w:rPr>
      </w:pPr>
      <w:r w:rsidRPr="00D33E0F">
        <w:rPr>
          <w:rFonts w:ascii="Segoe UI" w:hAnsi="Segoe UI" w:cs="Segoe UI"/>
          <w:sz w:val="20"/>
          <w:szCs w:val="20"/>
          <w:u w:val="single"/>
        </w:rPr>
        <w:t>Exonération :</w:t>
      </w:r>
      <w:r>
        <w:rPr>
          <w:rFonts w:ascii="Segoe UI" w:hAnsi="Segoe UI" w:cs="Segoe UI"/>
          <w:sz w:val="20"/>
          <w:szCs w:val="20"/>
        </w:rPr>
        <w:t xml:space="preserve"> </w:t>
      </w:r>
    </w:p>
    <w:p w:rsidR="008C07FE" w:rsidRDefault="008C07FE">
      <w:pPr>
        <w:rPr>
          <w:rFonts w:ascii="Segoe UI" w:hAnsi="Segoe UI" w:cs="Segoe UI"/>
          <w:sz w:val="20"/>
          <w:szCs w:val="20"/>
        </w:rPr>
      </w:pPr>
    </w:p>
    <w:p w:rsidR="008C07FE" w:rsidRDefault="008C07FE">
      <w:pPr>
        <w:rPr>
          <w:rFonts w:ascii="Segoe UI" w:hAnsi="Segoe UI" w:cs="Segoe UI"/>
          <w:sz w:val="20"/>
          <w:szCs w:val="20"/>
        </w:rPr>
        <w:sectPr w:rsidR="008C07FE">
          <w:pgSz w:w="11906" w:h="16838"/>
          <w:pgMar w:top="1417" w:right="1417" w:bottom="1417" w:left="1417" w:header="708" w:footer="708" w:gutter="0"/>
          <w:cols w:space="708"/>
          <w:docGrid w:linePitch="360"/>
        </w:sectPr>
      </w:pPr>
    </w:p>
    <w:tbl>
      <w:tblPr>
        <w:tblStyle w:val="Grilledutableau"/>
        <w:tblW w:w="0" w:type="auto"/>
        <w:shd w:val="clear" w:color="auto" w:fill="7F7F7F" w:themeFill="text1" w:themeFillTint="80"/>
        <w:tblLook w:val="04A0" w:firstRow="1" w:lastRow="0" w:firstColumn="1" w:lastColumn="0" w:noHBand="0" w:noVBand="1"/>
      </w:tblPr>
      <w:tblGrid>
        <w:gridCol w:w="9062"/>
      </w:tblGrid>
      <w:tr w:rsidR="008C07FE" w:rsidRPr="00FC56E8" w:rsidTr="00FC56E8">
        <w:tc>
          <w:tcPr>
            <w:tcW w:w="9062" w:type="dxa"/>
            <w:shd w:val="clear" w:color="auto" w:fill="7F7F7F" w:themeFill="text1" w:themeFillTint="80"/>
          </w:tcPr>
          <w:p w:rsidR="008C07FE" w:rsidRPr="00FC56E8" w:rsidRDefault="008C07FE">
            <w:pPr>
              <w:rPr>
                <w:rFonts w:ascii="Segoe UI" w:hAnsi="Segoe UI" w:cs="Segoe UI"/>
                <w:b/>
                <w:sz w:val="28"/>
                <w:szCs w:val="20"/>
              </w:rPr>
            </w:pPr>
            <w:r w:rsidRPr="00FC56E8">
              <w:rPr>
                <w:rFonts w:ascii="Segoe UI" w:hAnsi="Segoe UI" w:cs="Segoe UI"/>
                <w:b/>
                <w:sz w:val="28"/>
                <w:szCs w:val="20"/>
              </w:rPr>
              <w:lastRenderedPageBreak/>
              <w:t>V. Dispositions diverses</w:t>
            </w:r>
          </w:p>
        </w:tc>
      </w:tr>
    </w:tbl>
    <w:p w:rsidR="008C07FE" w:rsidRDefault="008C07FE">
      <w:pPr>
        <w:rPr>
          <w:rFonts w:ascii="Segoe UI" w:hAnsi="Segoe UI" w:cs="Segoe UI"/>
          <w:sz w:val="20"/>
          <w:szCs w:val="20"/>
        </w:rPr>
      </w:pPr>
    </w:p>
    <w:p w:rsidR="008C07FE" w:rsidRDefault="008C07FE">
      <w:pPr>
        <w:rPr>
          <w:rFonts w:ascii="Segoe UI" w:hAnsi="Segoe UI" w:cs="Segoe UI"/>
          <w:sz w:val="20"/>
          <w:szCs w:val="20"/>
        </w:rPr>
      </w:pPr>
      <w:r w:rsidRPr="00FC56E8">
        <w:rPr>
          <w:rFonts w:ascii="Segoe UI" w:hAnsi="Segoe UI" w:cs="Segoe UI"/>
          <w:b/>
          <w:sz w:val="20"/>
          <w:szCs w:val="20"/>
        </w:rPr>
        <w:t xml:space="preserve">Article </w:t>
      </w:r>
      <w:r>
        <w:rPr>
          <w:rFonts w:ascii="Segoe UI" w:hAnsi="Segoe UI" w:cs="Segoe UI"/>
          <w:b/>
          <w:sz w:val="20"/>
          <w:szCs w:val="20"/>
        </w:rPr>
        <w:t>9</w:t>
      </w:r>
      <w:r w:rsidRPr="00FC56E8">
        <w:rPr>
          <w:rFonts w:ascii="Segoe UI" w:hAnsi="Segoe UI" w:cs="Segoe UI"/>
          <w:b/>
          <w:sz w:val="20"/>
          <w:szCs w:val="20"/>
        </w:rPr>
        <w:t> : Dispositions spécifiques à la formation</w:t>
      </w:r>
    </w:p>
    <w:p w:rsidR="008C07FE" w:rsidRDefault="008C07FE">
      <w:pPr>
        <w:rPr>
          <w:rFonts w:ascii="Segoe UI" w:hAnsi="Segoe UI" w:cs="Segoe UI"/>
          <w:sz w:val="20"/>
          <w:szCs w:val="20"/>
        </w:rPr>
        <w:sectPr w:rsidR="008C07FE">
          <w:pgSz w:w="11906" w:h="16838"/>
          <w:pgMar w:top="1417" w:right="1417" w:bottom="1417" w:left="1417" w:header="708" w:footer="708" w:gutter="0"/>
          <w:cols w:space="708"/>
          <w:docGrid w:linePitch="360"/>
        </w:sectPr>
      </w:pPr>
    </w:p>
    <w:p w:rsidR="008C07FE" w:rsidRPr="00FC56E8" w:rsidRDefault="008C07FE">
      <w:pPr>
        <w:rPr>
          <w:rFonts w:ascii="Segoe UI" w:hAnsi="Segoe UI" w:cs="Segoe UI"/>
          <w:sz w:val="20"/>
          <w:szCs w:val="20"/>
        </w:rPr>
      </w:pPr>
    </w:p>
    <w:sectPr w:rsidR="008C07FE" w:rsidRPr="00FC56E8" w:rsidSect="008C07F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007" w:rsidRDefault="00167007" w:rsidP="002F0C4B">
      <w:pPr>
        <w:spacing w:after="0" w:line="240" w:lineRule="auto"/>
      </w:pPr>
      <w:r>
        <w:separator/>
      </w:r>
    </w:p>
  </w:endnote>
  <w:endnote w:type="continuationSeparator" w:id="0">
    <w:p w:rsidR="00167007" w:rsidRDefault="00167007" w:rsidP="002F0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B65" w:rsidRDefault="006D7B6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591582"/>
      <w:docPartObj>
        <w:docPartGallery w:val="Page Numbers (Bottom of Page)"/>
        <w:docPartUnique/>
      </w:docPartObj>
    </w:sdtPr>
    <w:sdtEndPr/>
    <w:sdtContent>
      <w:p w:rsidR="008C07FE" w:rsidRDefault="008C07FE">
        <w:pPr>
          <w:pStyle w:val="Pieddepage"/>
          <w:jc w:val="right"/>
        </w:pPr>
        <w:r>
          <w:fldChar w:fldCharType="begin"/>
        </w:r>
        <w:r>
          <w:instrText>PAGE   \* MERGEFORMAT</w:instrText>
        </w:r>
        <w:r>
          <w:fldChar w:fldCharType="separate"/>
        </w:r>
        <w:r w:rsidR="00B6590D">
          <w:rPr>
            <w:noProof/>
          </w:rPr>
          <w:t>1</w:t>
        </w:r>
        <w:r>
          <w:fldChar w:fldCharType="end"/>
        </w:r>
      </w:p>
    </w:sdtContent>
  </w:sdt>
  <w:p w:rsidR="008C07FE" w:rsidRPr="002F0C4B" w:rsidRDefault="008C07FE">
    <w:pPr>
      <w:pStyle w:val="Pieddepage"/>
      <w:rPr>
        <w:sz w:val="18"/>
        <w:szCs w:val="18"/>
      </w:rPr>
    </w:pPr>
    <w:r w:rsidRPr="009526F2">
      <w:rPr>
        <w:noProof/>
        <w:sz w:val="18"/>
        <w:szCs w:val="18"/>
      </w:rPr>
      <w:t>202</w:t>
    </w:r>
    <w:r w:rsidR="006D7B65">
      <w:rPr>
        <w:noProof/>
        <w:sz w:val="18"/>
        <w:szCs w:val="18"/>
      </w:rPr>
      <w:t>3</w:t>
    </w:r>
    <w:r w:rsidRPr="009526F2">
      <w:rPr>
        <w:noProof/>
        <w:sz w:val="18"/>
        <w:szCs w:val="18"/>
      </w:rPr>
      <w:t>-202</w:t>
    </w:r>
    <w:r w:rsidR="006D7B65">
      <w:rPr>
        <w:noProof/>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B65" w:rsidRDefault="006D7B6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007" w:rsidRDefault="00167007" w:rsidP="002F0C4B">
      <w:pPr>
        <w:spacing w:after="0" w:line="240" w:lineRule="auto"/>
      </w:pPr>
      <w:r>
        <w:separator/>
      </w:r>
    </w:p>
  </w:footnote>
  <w:footnote w:type="continuationSeparator" w:id="0">
    <w:p w:rsidR="00167007" w:rsidRDefault="00167007" w:rsidP="002F0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B65" w:rsidRDefault="006D7B6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B65" w:rsidRDefault="006D7B6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B65" w:rsidRDefault="006D7B6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396110B2"/>
    <w:multiLevelType w:val="hybridMultilevel"/>
    <w:tmpl w:val="D5A8374A"/>
    <w:lvl w:ilvl="0" w:tplc="2E1A272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A7E4559"/>
    <w:multiLevelType w:val="hybridMultilevel"/>
    <w:tmpl w:val="73EC97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4"/>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781"/>
    <w:rsid w:val="00003616"/>
    <w:rsid w:val="00003EF0"/>
    <w:rsid w:val="00005B75"/>
    <w:rsid w:val="00015F1C"/>
    <w:rsid w:val="00017596"/>
    <w:rsid w:val="00031711"/>
    <w:rsid w:val="00033319"/>
    <w:rsid w:val="00052EBC"/>
    <w:rsid w:val="000973F9"/>
    <w:rsid w:val="000A73F9"/>
    <w:rsid w:val="000D0457"/>
    <w:rsid w:val="000D7F7A"/>
    <w:rsid w:val="000E1505"/>
    <w:rsid w:val="000E2236"/>
    <w:rsid w:val="000E6436"/>
    <w:rsid w:val="000E7888"/>
    <w:rsid w:val="000F2CCC"/>
    <w:rsid w:val="000F648B"/>
    <w:rsid w:val="001006D8"/>
    <w:rsid w:val="00114F05"/>
    <w:rsid w:val="00122EE4"/>
    <w:rsid w:val="001360FB"/>
    <w:rsid w:val="00137A75"/>
    <w:rsid w:val="00143F76"/>
    <w:rsid w:val="00146E2E"/>
    <w:rsid w:val="00155789"/>
    <w:rsid w:val="00155E66"/>
    <w:rsid w:val="00167007"/>
    <w:rsid w:val="001761A0"/>
    <w:rsid w:val="00195733"/>
    <w:rsid w:val="001B29EF"/>
    <w:rsid w:val="001B3DC1"/>
    <w:rsid w:val="001C0FC5"/>
    <w:rsid w:val="001C2904"/>
    <w:rsid w:val="001C5602"/>
    <w:rsid w:val="001E2F00"/>
    <w:rsid w:val="001E5E92"/>
    <w:rsid w:val="001E650A"/>
    <w:rsid w:val="001F534B"/>
    <w:rsid w:val="00202F26"/>
    <w:rsid w:val="002037E6"/>
    <w:rsid w:val="00212819"/>
    <w:rsid w:val="00214116"/>
    <w:rsid w:val="0021522D"/>
    <w:rsid w:val="00231525"/>
    <w:rsid w:val="00241604"/>
    <w:rsid w:val="00242935"/>
    <w:rsid w:val="00245ABB"/>
    <w:rsid w:val="00253507"/>
    <w:rsid w:val="00253F7D"/>
    <w:rsid w:val="002612F5"/>
    <w:rsid w:val="0026293B"/>
    <w:rsid w:val="002768C6"/>
    <w:rsid w:val="00283026"/>
    <w:rsid w:val="002850A5"/>
    <w:rsid w:val="0028599C"/>
    <w:rsid w:val="002A225C"/>
    <w:rsid w:val="002A2B16"/>
    <w:rsid w:val="002B4963"/>
    <w:rsid w:val="002B6821"/>
    <w:rsid w:val="002C366F"/>
    <w:rsid w:val="002D26F4"/>
    <w:rsid w:val="002E18B9"/>
    <w:rsid w:val="002F0763"/>
    <w:rsid w:val="002F0C4B"/>
    <w:rsid w:val="00307807"/>
    <w:rsid w:val="003157AA"/>
    <w:rsid w:val="00342224"/>
    <w:rsid w:val="00362CB0"/>
    <w:rsid w:val="003B5781"/>
    <w:rsid w:val="003C015E"/>
    <w:rsid w:val="003E0FC6"/>
    <w:rsid w:val="003E295A"/>
    <w:rsid w:val="003E3771"/>
    <w:rsid w:val="003F1CE1"/>
    <w:rsid w:val="00415D7D"/>
    <w:rsid w:val="00423F90"/>
    <w:rsid w:val="0042693E"/>
    <w:rsid w:val="00432213"/>
    <w:rsid w:val="00437EDE"/>
    <w:rsid w:val="00456F5C"/>
    <w:rsid w:val="00457012"/>
    <w:rsid w:val="00462384"/>
    <w:rsid w:val="0046304F"/>
    <w:rsid w:val="00464714"/>
    <w:rsid w:val="00490A72"/>
    <w:rsid w:val="00493BDA"/>
    <w:rsid w:val="0049428E"/>
    <w:rsid w:val="004A640E"/>
    <w:rsid w:val="004A68A4"/>
    <w:rsid w:val="004A7E14"/>
    <w:rsid w:val="004B2C3A"/>
    <w:rsid w:val="004B6AAD"/>
    <w:rsid w:val="004C477D"/>
    <w:rsid w:val="004C49E7"/>
    <w:rsid w:val="004C5F35"/>
    <w:rsid w:val="004D0D02"/>
    <w:rsid w:val="004D6E4B"/>
    <w:rsid w:val="004D7FC8"/>
    <w:rsid w:val="004E02BD"/>
    <w:rsid w:val="004F1C0C"/>
    <w:rsid w:val="004F6992"/>
    <w:rsid w:val="00520204"/>
    <w:rsid w:val="00536721"/>
    <w:rsid w:val="00565B10"/>
    <w:rsid w:val="00570FA7"/>
    <w:rsid w:val="00596E64"/>
    <w:rsid w:val="005A6AE6"/>
    <w:rsid w:val="005B2198"/>
    <w:rsid w:val="005C3A22"/>
    <w:rsid w:val="005D66BC"/>
    <w:rsid w:val="005F4150"/>
    <w:rsid w:val="005F444E"/>
    <w:rsid w:val="005F50FC"/>
    <w:rsid w:val="00614340"/>
    <w:rsid w:val="00621166"/>
    <w:rsid w:val="00621B6B"/>
    <w:rsid w:val="00643C96"/>
    <w:rsid w:val="0066190B"/>
    <w:rsid w:val="00663F9A"/>
    <w:rsid w:val="00665619"/>
    <w:rsid w:val="0069258A"/>
    <w:rsid w:val="006A5BCD"/>
    <w:rsid w:val="006D11D7"/>
    <w:rsid w:val="006D7B65"/>
    <w:rsid w:val="006E7540"/>
    <w:rsid w:val="006F50C8"/>
    <w:rsid w:val="006F662C"/>
    <w:rsid w:val="006F792B"/>
    <w:rsid w:val="0070039C"/>
    <w:rsid w:val="00745025"/>
    <w:rsid w:val="00775E02"/>
    <w:rsid w:val="00795A24"/>
    <w:rsid w:val="00796803"/>
    <w:rsid w:val="007A7A76"/>
    <w:rsid w:val="007D0E9F"/>
    <w:rsid w:val="007D2408"/>
    <w:rsid w:val="007D4A1F"/>
    <w:rsid w:val="007D7D39"/>
    <w:rsid w:val="007E7916"/>
    <w:rsid w:val="007F0C83"/>
    <w:rsid w:val="007F60EE"/>
    <w:rsid w:val="0080105E"/>
    <w:rsid w:val="00801E86"/>
    <w:rsid w:val="008046DD"/>
    <w:rsid w:val="00805305"/>
    <w:rsid w:val="00822B09"/>
    <w:rsid w:val="008339AC"/>
    <w:rsid w:val="008528B5"/>
    <w:rsid w:val="0086572E"/>
    <w:rsid w:val="008733F1"/>
    <w:rsid w:val="00880510"/>
    <w:rsid w:val="008831D1"/>
    <w:rsid w:val="008A1895"/>
    <w:rsid w:val="008A5B58"/>
    <w:rsid w:val="008A6439"/>
    <w:rsid w:val="008A64EB"/>
    <w:rsid w:val="008B0A92"/>
    <w:rsid w:val="008B49ED"/>
    <w:rsid w:val="008B707A"/>
    <w:rsid w:val="008C06B6"/>
    <w:rsid w:val="008C07FE"/>
    <w:rsid w:val="008C36C3"/>
    <w:rsid w:val="008C3DF0"/>
    <w:rsid w:val="008C4ED7"/>
    <w:rsid w:val="008C6108"/>
    <w:rsid w:val="008D20BE"/>
    <w:rsid w:val="008D729A"/>
    <w:rsid w:val="008E40D5"/>
    <w:rsid w:val="008E433F"/>
    <w:rsid w:val="008F7EDD"/>
    <w:rsid w:val="009013B1"/>
    <w:rsid w:val="00906018"/>
    <w:rsid w:val="00906B53"/>
    <w:rsid w:val="00912000"/>
    <w:rsid w:val="00914A4C"/>
    <w:rsid w:val="0091765E"/>
    <w:rsid w:val="00922B8D"/>
    <w:rsid w:val="00924E66"/>
    <w:rsid w:val="00934C41"/>
    <w:rsid w:val="00936071"/>
    <w:rsid w:val="00966BD3"/>
    <w:rsid w:val="00987064"/>
    <w:rsid w:val="009A78BA"/>
    <w:rsid w:val="009B19C7"/>
    <w:rsid w:val="009D13B4"/>
    <w:rsid w:val="009E0D86"/>
    <w:rsid w:val="009F2F3C"/>
    <w:rsid w:val="00A028BE"/>
    <w:rsid w:val="00A0474F"/>
    <w:rsid w:val="00A062D3"/>
    <w:rsid w:val="00A15D00"/>
    <w:rsid w:val="00A336B8"/>
    <w:rsid w:val="00A43166"/>
    <w:rsid w:val="00A54556"/>
    <w:rsid w:val="00A60748"/>
    <w:rsid w:val="00A61B42"/>
    <w:rsid w:val="00A8147A"/>
    <w:rsid w:val="00A83574"/>
    <w:rsid w:val="00AA4D21"/>
    <w:rsid w:val="00AB28B1"/>
    <w:rsid w:val="00AC3A92"/>
    <w:rsid w:val="00B038A4"/>
    <w:rsid w:val="00B10001"/>
    <w:rsid w:val="00B20E6F"/>
    <w:rsid w:val="00B23A26"/>
    <w:rsid w:val="00B24718"/>
    <w:rsid w:val="00B33749"/>
    <w:rsid w:val="00B47D5A"/>
    <w:rsid w:val="00B5013F"/>
    <w:rsid w:val="00B555C0"/>
    <w:rsid w:val="00B6219D"/>
    <w:rsid w:val="00B6437B"/>
    <w:rsid w:val="00B6590D"/>
    <w:rsid w:val="00B75AC1"/>
    <w:rsid w:val="00B763D1"/>
    <w:rsid w:val="00B8285D"/>
    <w:rsid w:val="00B838A8"/>
    <w:rsid w:val="00BC0ED2"/>
    <w:rsid w:val="00BC1390"/>
    <w:rsid w:val="00BC3D1F"/>
    <w:rsid w:val="00BC5326"/>
    <w:rsid w:val="00BF26A0"/>
    <w:rsid w:val="00BF4D34"/>
    <w:rsid w:val="00C1269B"/>
    <w:rsid w:val="00C13866"/>
    <w:rsid w:val="00C15738"/>
    <w:rsid w:val="00C24939"/>
    <w:rsid w:val="00C4150A"/>
    <w:rsid w:val="00C47F79"/>
    <w:rsid w:val="00C55297"/>
    <w:rsid w:val="00C579AD"/>
    <w:rsid w:val="00C75B25"/>
    <w:rsid w:val="00C80C41"/>
    <w:rsid w:val="00C90517"/>
    <w:rsid w:val="00CA0065"/>
    <w:rsid w:val="00CD6D06"/>
    <w:rsid w:val="00CF309B"/>
    <w:rsid w:val="00CF7D10"/>
    <w:rsid w:val="00D033AF"/>
    <w:rsid w:val="00D33E0F"/>
    <w:rsid w:val="00D4246D"/>
    <w:rsid w:val="00D50C7A"/>
    <w:rsid w:val="00D60221"/>
    <w:rsid w:val="00D6055E"/>
    <w:rsid w:val="00D6241C"/>
    <w:rsid w:val="00D65C35"/>
    <w:rsid w:val="00D75C83"/>
    <w:rsid w:val="00D80A1C"/>
    <w:rsid w:val="00D81EF8"/>
    <w:rsid w:val="00D847E3"/>
    <w:rsid w:val="00D87130"/>
    <w:rsid w:val="00D94328"/>
    <w:rsid w:val="00DC2A51"/>
    <w:rsid w:val="00DC4AF6"/>
    <w:rsid w:val="00DC64EA"/>
    <w:rsid w:val="00DD49E2"/>
    <w:rsid w:val="00DD781A"/>
    <w:rsid w:val="00DF5073"/>
    <w:rsid w:val="00DF589D"/>
    <w:rsid w:val="00DF7D36"/>
    <w:rsid w:val="00E0466D"/>
    <w:rsid w:val="00E04D95"/>
    <w:rsid w:val="00E11CE0"/>
    <w:rsid w:val="00E22D61"/>
    <w:rsid w:val="00E27B7C"/>
    <w:rsid w:val="00E37DCD"/>
    <w:rsid w:val="00E37EE4"/>
    <w:rsid w:val="00E41A26"/>
    <w:rsid w:val="00E43192"/>
    <w:rsid w:val="00E50E99"/>
    <w:rsid w:val="00E55C5B"/>
    <w:rsid w:val="00E649F7"/>
    <w:rsid w:val="00EA0A6F"/>
    <w:rsid w:val="00EB2854"/>
    <w:rsid w:val="00EC06C5"/>
    <w:rsid w:val="00ED7F21"/>
    <w:rsid w:val="00EE3406"/>
    <w:rsid w:val="00EF0F0F"/>
    <w:rsid w:val="00EF78A0"/>
    <w:rsid w:val="00F03B20"/>
    <w:rsid w:val="00F16C4A"/>
    <w:rsid w:val="00F2392F"/>
    <w:rsid w:val="00F40F55"/>
    <w:rsid w:val="00F4234A"/>
    <w:rsid w:val="00F42B5C"/>
    <w:rsid w:val="00F56B2C"/>
    <w:rsid w:val="00F5733C"/>
    <w:rsid w:val="00F6013A"/>
    <w:rsid w:val="00F613C7"/>
    <w:rsid w:val="00F61D17"/>
    <w:rsid w:val="00F66E92"/>
    <w:rsid w:val="00F7599F"/>
    <w:rsid w:val="00F82610"/>
    <w:rsid w:val="00F87648"/>
    <w:rsid w:val="00F93D08"/>
    <w:rsid w:val="00F96623"/>
    <w:rsid w:val="00FA5297"/>
    <w:rsid w:val="00FB0CAF"/>
    <w:rsid w:val="00FB3524"/>
    <w:rsid w:val="00FC45F0"/>
    <w:rsid w:val="00FC56E8"/>
    <w:rsid w:val="00FC623E"/>
    <w:rsid w:val="00FD20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2CBEE3"/>
  <w15:chartTrackingRefBased/>
  <w15:docId w15:val="{DA49F81C-4C8B-45BB-9183-E582E8D1F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4C4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3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D0E9F"/>
    <w:pPr>
      <w:ind w:left="720"/>
      <w:contextualSpacing/>
    </w:pPr>
  </w:style>
  <w:style w:type="paragraph" w:styleId="En-tte">
    <w:name w:val="header"/>
    <w:basedOn w:val="Normal"/>
    <w:link w:val="En-tteCar"/>
    <w:uiPriority w:val="99"/>
    <w:unhideWhenUsed/>
    <w:rsid w:val="002F0C4B"/>
    <w:pPr>
      <w:tabs>
        <w:tab w:val="center" w:pos="4536"/>
        <w:tab w:val="right" w:pos="9072"/>
      </w:tabs>
      <w:spacing w:after="0" w:line="240" w:lineRule="auto"/>
    </w:pPr>
  </w:style>
  <w:style w:type="character" w:customStyle="1" w:styleId="En-tteCar">
    <w:name w:val="En-tête Car"/>
    <w:basedOn w:val="Policepardfaut"/>
    <w:link w:val="En-tte"/>
    <w:uiPriority w:val="99"/>
    <w:rsid w:val="002F0C4B"/>
  </w:style>
  <w:style w:type="paragraph" w:styleId="Pieddepage">
    <w:name w:val="footer"/>
    <w:basedOn w:val="Normal"/>
    <w:link w:val="PieddepageCar"/>
    <w:uiPriority w:val="99"/>
    <w:unhideWhenUsed/>
    <w:rsid w:val="002F0C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0C4B"/>
  </w:style>
  <w:style w:type="paragraph" w:styleId="Textedebulles">
    <w:name w:val="Balloon Text"/>
    <w:basedOn w:val="Normal"/>
    <w:link w:val="TextedebullesCar"/>
    <w:uiPriority w:val="99"/>
    <w:semiHidden/>
    <w:unhideWhenUsed/>
    <w:rsid w:val="004F1C0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F1C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290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A88DF-860D-4FB9-AA51-0C452611E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2898</Words>
  <Characters>15944</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DSI UGA</Company>
  <LinksUpToDate>false</LinksUpToDate>
  <CharactersWithSpaces>18805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APOLLINE REYMOND</dc:creator>
  <cp:keywords/>
  <dc:description/>
  <cp:lastModifiedBy>ELSA DYBKOV</cp:lastModifiedBy>
  <cp:revision>5</cp:revision>
  <cp:lastPrinted>2020-02-10T13:46:00Z</cp:lastPrinted>
  <dcterms:created xsi:type="dcterms:W3CDTF">2023-10-19T08:06:00Z</dcterms:created>
  <dcterms:modified xsi:type="dcterms:W3CDTF">2024-01-12T14:24:00Z</dcterms:modified>
</cp:coreProperties>
</file>